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6BB2" w:rsidRPr="006B315E" w:rsidRDefault="00586F2A" w:rsidP="00F06BB2">
      <w:pPr>
        <w:pStyle w:val="Zaglavljenaslovnestrane"/>
        <w:rPr>
          <w:lang w:val="sr-Cyrl-CS"/>
        </w:rPr>
      </w:pPr>
      <w:r w:rsidRPr="006B315E">
        <w:rPr>
          <w:lang w:val="sr-Cyrl-CS"/>
        </w:rPr>
        <w:t>Универзитет</w:t>
      </w:r>
      <w:r w:rsidR="00F06BB2" w:rsidRPr="006B315E">
        <w:rPr>
          <w:lang w:val="sr-Cyrl-CS"/>
        </w:rPr>
        <w:t xml:space="preserve"> </w:t>
      </w:r>
      <w:r w:rsidR="006412E1" w:rsidRPr="006B315E">
        <w:rPr>
          <w:lang w:val="sr-Cyrl-CS"/>
        </w:rPr>
        <w:t>у</w:t>
      </w:r>
      <w:r w:rsidR="00F06BB2" w:rsidRPr="006B315E">
        <w:rPr>
          <w:lang w:val="sr-Cyrl-CS"/>
        </w:rPr>
        <w:t xml:space="preserve"> </w:t>
      </w:r>
      <w:r w:rsidR="006412E1" w:rsidRPr="006B315E">
        <w:rPr>
          <w:lang w:val="sr-Cyrl-CS"/>
        </w:rPr>
        <w:t>Београду</w:t>
      </w:r>
    </w:p>
    <w:p w:rsidR="00586F2A" w:rsidRPr="006B315E" w:rsidRDefault="00586F2A" w:rsidP="00586F2A">
      <w:pPr>
        <w:pStyle w:val="Zaglavljenaslovnestrane"/>
        <w:rPr>
          <w:lang w:val="sr-Cyrl-CS"/>
        </w:rPr>
      </w:pPr>
      <w:r w:rsidRPr="006B315E">
        <w:rPr>
          <w:lang w:val="sr-Cyrl-CS"/>
        </w:rPr>
        <w:t>Електротехнички факултет</w:t>
      </w:r>
    </w:p>
    <w:p w:rsidR="00F06BB2" w:rsidRPr="006B315E" w:rsidRDefault="00F06BB2" w:rsidP="00F06BB2">
      <w:pPr>
        <w:pStyle w:val="Osnovnitekst"/>
        <w:rPr>
          <w:lang w:val="sr-Cyrl-CS"/>
        </w:rPr>
      </w:pPr>
    </w:p>
    <w:p w:rsidR="00F06BB2" w:rsidRPr="006B315E" w:rsidRDefault="00F06BB2" w:rsidP="00F06BB2">
      <w:pPr>
        <w:pStyle w:val="Osnovnitekst"/>
        <w:rPr>
          <w:lang w:val="sr-Cyrl-CS"/>
        </w:rPr>
      </w:pPr>
    </w:p>
    <w:p w:rsidR="00F06BB2" w:rsidRPr="006B315E" w:rsidRDefault="002F4468" w:rsidP="00F06BB2">
      <w:pPr>
        <w:pStyle w:val="SlikeTabele"/>
        <w:rPr>
          <w:lang w:val="sr-Cyrl-CS"/>
        </w:rPr>
      </w:pPr>
      <w:r w:rsidRPr="00413551">
        <w:rPr>
          <w:noProof/>
          <w:lang w:val="en-US"/>
        </w:rPr>
        <w:drawing>
          <wp:inline distT="0" distB="0" distL="0" distR="0">
            <wp:extent cx="1419225" cy="1657350"/>
            <wp:effectExtent l="0" t="0" r="0" b="0"/>
            <wp:docPr id="5" name="Picture 1" descr="pro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b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19225" cy="1657350"/>
                    </a:xfrm>
                    <a:prstGeom prst="rect">
                      <a:avLst/>
                    </a:prstGeom>
                    <a:noFill/>
                    <a:ln>
                      <a:noFill/>
                    </a:ln>
                  </pic:spPr>
                </pic:pic>
              </a:graphicData>
            </a:graphic>
          </wp:inline>
        </w:drawing>
      </w:r>
    </w:p>
    <w:p w:rsidR="00F06BB2" w:rsidRPr="006B315E" w:rsidRDefault="00F06BB2" w:rsidP="00F06BB2">
      <w:pPr>
        <w:pStyle w:val="Osnovnitekst"/>
        <w:rPr>
          <w:lang w:val="sr-Cyrl-CS"/>
        </w:rPr>
      </w:pPr>
    </w:p>
    <w:p w:rsidR="00AE0461" w:rsidRPr="006B315E" w:rsidRDefault="00AE0461" w:rsidP="00F06BB2">
      <w:pPr>
        <w:pStyle w:val="Osnovnitekst"/>
        <w:rPr>
          <w:lang w:val="sr-Cyrl-CS"/>
        </w:rPr>
      </w:pPr>
    </w:p>
    <w:p w:rsidR="00F06BB2" w:rsidRPr="006B315E" w:rsidRDefault="00F06BB2" w:rsidP="00F06BB2">
      <w:pPr>
        <w:pStyle w:val="Osnovnitekst"/>
        <w:rPr>
          <w:lang w:val="sr-Cyrl-CS"/>
        </w:rPr>
      </w:pPr>
    </w:p>
    <w:p w:rsidR="00F06BB2" w:rsidRPr="006B315E" w:rsidRDefault="00F06BB2" w:rsidP="00F06BB2">
      <w:pPr>
        <w:pStyle w:val="Osnovnitekst"/>
        <w:rPr>
          <w:lang w:val="sr-Cyrl-CS"/>
        </w:rPr>
      </w:pPr>
    </w:p>
    <w:p w:rsidR="00F06BB2" w:rsidRDefault="008557DE" w:rsidP="00F06BB2">
      <w:pPr>
        <w:pStyle w:val="Naslovteze"/>
        <w:rPr>
          <w:lang w:val="sr-Cyrl-RS"/>
        </w:rPr>
      </w:pPr>
      <w:r>
        <w:rPr>
          <w:lang w:val="sr-Cyrl-CS"/>
        </w:rPr>
        <w:t>Генератор тест секвенци са семантичком компонентом</w:t>
      </w:r>
      <w:bookmarkStart w:id="0" w:name="_GoBack"/>
      <w:bookmarkEnd w:id="0"/>
    </w:p>
    <w:p w:rsidR="002A32C2" w:rsidRPr="002A32C2" w:rsidRDefault="002A32C2" w:rsidP="002A32C2">
      <w:pPr>
        <w:pStyle w:val="Podnaslovteze"/>
        <w:rPr>
          <w:lang w:val="sr-Cyrl-RS"/>
        </w:rPr>
      </w:pPr>
    </w:p>
    <w:p w:rsidR="00F06BB2" w:rsidRPr="008557DE" w:rsidRDefault="008557DE" w:rsidP="008557DE">
      <w:pPr>
        <w:pStyle w:val="Podnaslovteze"/>
        <w:numPr>
          <w:ilvl w:val="0"/>
          <w:numId w:val="28"/>
        </w:numPr>
        <w:rPr>
          <w:lang w:val="en-US"/>
        </w:rPr>
      </w:pPr>
      <w:r>
        <w:rPr>
          <w:lang w:val="sr-Cyrl-RS"/>
        </w:rPr>
        <w:t>техничка спецификација -</w:t>
      </w:r>
    </w:p>
    <w:p w:rsidR="00A3069A" w:rsidRPr="006B315E" w:rsidRDefault="00A3069A" w:rsidP="002A32C2">
      <w:pPr>
        <w:pStyle w:val="Osnovnitekst"/>
        <w:ind w:firstLine="0"/>
        <w:rPr>
          <w:lang w:val="sr-Cyrl-CS"/>
        </w:rPr>
      </w:pPr>
    </w:p>
    <w:p w:rsidR="00AE0461" w:rsidRPr="006B315E" w:rsidRDefault="00AE0461" w:rsidP="002A32C2">
      <w:pPr>
        <w:pStyle w:val="Osnovnitekst"/>
        <w:ind w:firstLine="0"/>
        <w:rPr>
          <w:lang w:val="sr-Cyrl-CS"/>
        </w:rPr>
      </w:pPr>
    </w:p>
    <w:p w:rsidR="00AE0461" w:rsidRPr="006B315E" w:rsidRDefault="00AE0461" w:rsidP="00F06BB2">
      <w:pPr>
        <w:pStyle w:val="Osnovnitekst"/>
        <w:rPr>
          <w:lang w:val="sr-Cyrl-CS"/>
        </w:rPr>
      </w:pPr>
    </w:p>
    <w:p w:rsidR="00A3069A" w:rsidRPr="006B315E" w:rsidRDefault="00A3069A" w:rsidP="00F06BB2">
      <w:pPr>
        <w:pStyle w:val="Osnovnitekst"/>
        <w:rPr>
          <w:lang w:val="sr-Cyrl-CS"/>
        </w:rPr>
      </w:pPr>
    </w:p>
    <w:p w:rsidR="00F06BB2" w:rsidRPr="006B315E" w:rsidRDefault="00F06BB2" w:rsidP="00F06BB2">
      <w:pPr>
        <w:pStyle w:val="Osnovnitekst"/>
        <w:rPr>
          <w:lang w:val="sr-Cyrl-CS"/>
        </w:rPr>
      </w:pPr>
    </w:p>
    <w:p w:rsidR="00F06BB2" w:rsidRPr="006B315E" w:rsidRDefault="00F06BB2" w:rsidP="00F06BB2">
      <w:pPr>
        <w:rPr>
          <w:lang w:val="sr-Cyrl-CS"/>
        </w:rPr>
        <w:sectPr w:rsidR="00F06BB2" w:rsidRPr="006B315E" w:rsidSect="00207E96">
          <w:footerReference w:type="even" r:id="rId9"/>
          <w:footerReference w:type="default" r:id="rId10"/>
          <w:type w:val="continuous"/>
          <w:pgSz w:w="11906" w:h="16838"/>
          <w:pgMar w:top="1701" w:right="1134" w:bottom="1701" w:left="1134" w:header="709" w:footer="709" w:gutter="0"/>
          <w:cols w:space="720"/>
          <w:titlePg/>
        </w:sectPr>
      </w:pPr>
    </w:p>
    <w:p w:rsidR="00F06BB2" w:rsidRPr="006B315E" w:rsidRDefault="006412E1" w:rsidP="00000438">
      <w:pPr>
        <w:pStyle w:val="SadrajLiteratura"/>
      </w:pPr>
      <w:bookmarkStart w:id="1" w:name="_Toc524252618"/>
      <w:r w:rsidRPr="006B315E">
        <w:lastRenderedPageBreak/>
        <w:t>Садржај</w:t>
      </w:r>
      <w:bookmarkEnd w:id="1"/>
    </w:p>
    <w:p w:rsidR="00C75BCC" w:rsidRPr="00696E17" w:rsidRDefault="00373101">
      <w:pPr>
        <w:pStyle w:val="TOC1"/>
        <w:tabs>
          <w:tab w:val="right" w:leader="dot" w:pos="9628"/>
        </w:tabs>
        <w:rPr>
          <w:rFonts w:ascii="Calibri" w:hAnsi="Calibri"/>
          <w:b w:val="0"/>
          <w:bCs w:val="0"/>
          <w:caps w:val="0"/>
          <w:noProof/>
          <w:sz w:val="22"/>
          <w:szCs w:val="22"/>
          <w:lang w:val="en-US"/>
        </w:rPr>
      </w:pPr>
      <w:r w:rsidRPr="006B315E">
        <w:rPr>
          <w:lang w:val="sr-Cyrl-CS"/>
        </w:rPr>
        <w:fldChar w:fldCharType="begin"/>
      </w:r>
      <w:r w:rsidR="0021095F" w:rsidRPr="006B315E">
        <w:rPr>
          <w:lang w:val="sr-Cyrl-CS"/>
        </w:rPr>
        <w:instrText xml:space="preserve"> TOC \o "1-3" \h \z \u </w:instrText>
      </w:r>
      <w:r w:rsidRPr="006B315E">
        <w:rPr>
          <w:lang w:val="sr-Cyrl-CS"/>
        </w:rPr>
        <w:fldChar w:fldCharType="separate"/>
      </w:r>
      <w:hyperlink w:anchor="_Toc524252618" w:history="1">
        <w:r w:rsidR="00C75BCC" w:rsidRPr="00D80011">
          <w:rPr>
            <w:rStyle w:val="Hyperlink"/>
            <w:noProof/>
          </w:rPr>
          <w:t>Садржај</w:t>
        </w:r>
        <w:r w:rsidR="00C75BCC">
          <w:rPr>
            <w:noProof/>
            <w:webHidden/>
          </w:rPr>
          <w:tab/>
        </w:r>
        <w:r w:rsidR="00C75BCC">
          <w:rPr>
            <w:noProof/>
            <w:webHidden/>
          </w:rPr>
          <w:fldChar w:fldCharType="begin"/>
        </w:r>
        <w:r w:rsidR="00C75BCC">
          <w:rPr>
            <w:noProof/>
            <w:webHidden/>
          </w:rPr>
          <w:instrText xml:space="preserve"> PAGEREF _Toc524252618 \h </w:instrText>
        </w:r>
        <w:r w:rsidR="00C75BCC">
          <w:rPr>
            <w:noProof/>
            <w:webHidden/>
          </w:rPr>
        </w:r>
        <w:r w:rsidR="00C75BCC">
          <w:rPr>
            <w:noProof/>
            <w:webHidden/>
          </w:rPr>
          <w:fldChar w:fldCharType="separate"/>
        </w:r>
        <w:r w:rsidR="000875C6">
          <w:rPr>
            <w:noProof/>
            <w:webHidden/>
          </w:rPr>
          <w:t>i</w:t>
        </w:r>
        <w:r w:rsidR="00C75BCC">
          <w:rPr>
            <w:noProof/>
            <w:webHidden/>
          </w:rPr>
          <w:fldChar w:fldCharType="end"/>
        </w:r>
      </w:hyperlink>
    </w:p>
    <w:p w:rsidR="00C75BCC" w:rsidRPr="00696E17" w:rsidRDefault="001B54CA">
      <w:pPr>
        <w:pStyle w:val="TOC1"/>
        <w:tabs>
          <w:tab w:val="left" w:pos="480"/>
          <w:tab w:val="right" w:leader="dot" w:pos="9628"/>
        </w:tabs>
        <w:rPr>
          <w:rFonts w:ascii="Calibri" w:hAnsi="Calibri"/>
          <w:b w:val="0"/>
          <w:bCs w:val="0"/>
          <w:caps w:val="0"/>
          <w:noProof/>
          <w:sz w:val="22"/>
          <w:szCs w:val="22"/>
          <w:lang w:val="en-US"/>
        </w:rPr>
      </w:pPr>
      <w:hyperlink w:anchor="_Toc524252619" w:history="1">
        <w:r w:rsidR="00C75BCC" w:rsidRPr="00D80011">
          <w:rPr>
            <w:rStyle w:val="Hyperlink"/>
            <w:noProof/>
          </w:rPr>
          <w:t>1.</w:t>
        </w:r>
        <w:r w:rsidR="00C75BCC" w:rsidRPr="00696E17">
          <w:rPr>
            <w:rFonts w:ascii="Calibri" w:hAnsi="Calibri"/>
            <w:b w:val="0"/>
            <w:bCs w:val="0"/>
            <w:caps w:val="0"/>
            <w:noProof/>
            <w:sz w:val="22"/>
            <w:szCs w:val="22"/>
            <w:lang w:val="en-US"/>
          </w:rPr>
          <w:tab/>
        </w:r>
        <w:r w:rsidR="00C75BCC" w:rsidRPr="00D80011">
          <w:rPr>
            <w:rStyle w:val="Hyperlink"/>
            <w:noProof/>
          </w:rPr>
          <w:t>Увод</w:t>
        </w:r>
        <w:r w:rsidR="00C75BCC">
          <w:rPr>
            <w:noProof/>
            <w:webHidden/>
          </w:rPr>
          <w:tab/>
        </w:r>
        <w:r w:rsidR="00C75BCC">
          <w:rPr>
            <w:noProof/>
            <w:webHidden/>
          </w:rPr>
          <w:fldChar w:fldCharType="begin"/>
        </w:r>
        <w:r w:rsidR="00C75BCC">
          <w:rPr>
            <w:noProof/>
            <w:webHidden/>
          </w:rPr>
          <w:instrText xml:space="preserve"> PAGEREF _Toc524252619 \h </w:instrText>
        </w:r>
        <w:r w:rsidR="00C75BCC">
          <w:rPr>
            <w:noProof/>
            <w:webHidden/>
          </w:rPr>
        </w:r>
        <w:r w:rsidR="00C75BCC">
          <w:rPr>
            <w:noProof/>
            <w:webHidden/>
          </w:rPr>
          <w:fldChar w:fldCharType="separate"/>
        </w:r>
        <w:r w:rsidR="000875C6">
          <w:rPr>
            <w:noProof/>
            <w:webHidden/>
          </w:rPr>
          <w:t>1</w:t>
        </w:r>
        <w:r w:rsidR="00C75BCC">
          <w:rPr>
            <w:noProof/>
            <w:webHidden/>
          </w:rPr>
          <w:fldChar w:fldCharType="end"/>
        </w:r>
      </w:hyperlink>
    </w:p>
    <w:p w:rsidR="00C75BCC" w:rsidRPr="00696E17" w:rsidRDefault="001B54CA">
      <w:pPr>
        <w:pStyle w:val="TOC1"/>
        <w:tabs>
          <w:tab w:val="left" w:pos="480"/>
          <w:tab w:val="right" w:leader="dot" w:pos="9628"/>
        </w:tabs>
        <w:rPr>
          <w:rFonts w:ascii="Calibri" w:hAnsi="Calibri"/>
          <w:b w:val="0"/>
          <w:bCs w:val="0"/>
          <w:caps w:val="0"/>
          <w:noProof/>
          <w:sz w:val="22"/>
          <w:szCs w:val="22"/>
          <w:lang w:val="en-US"/>
        </w:rPr>
      </w:pPr>
      <w:hyperlink w:anchor="_Toc524252620" w:history="1">
        <w:r w:rsidR="00C75BCC" w:rsidRPr="00D80011">
          <w:rPr>
            <w:rStyle w:val="Hyperlink"/>
            <w:noProof/>
          </w:rPr>
          <w:t>2.</w:t>
        </w:r>
        <w:r w:rsidR="00C75BCC" w:rsidRPr="00696E17">
          <w:rPr>
            <w:rFonts w:ascii="Calibri" w:hAnsi="Calibri"/>
            <w:b w:val="0"/>
            <w:bCs w:val="0"/>
            <w:caps w:val="0"/>
            <w:noProof/>
            <w:sz w:val="22"/>
            <w:szCs w:val="22"/>
            <w:lang w:val="en-US"/>
          </w:rPr>
          <w:tab/>
        </w:r>
        <w:r w:rsidR="00C75BCC" w:rsidRPr="00D80011">
          <w:rPr>
            <w:rStyle w:val="Hyperlink"/>
            <w:noProof/>
          </w:rPr>
          <w:t>Дефиниција проблема</w:t>
        </w:r>
        <w:r w:rsidR="00C75BCC">
          <w:rPr>
            <w:noProof/>
            <w:webHidden/>
          </w:rPr>
          <w:tab/>
        </w:r>
        <w:r w:rsidR="00C75BCC">
          <w:rPr>
            <w:noProof/>
            <w:webHidden/>
          </w:rPr>
          <w:fldChar w:fldCharType="begin"/>
        </w:r>
        <w:r w:rsidR="00C75BCC">
          <w:rPr>
            <w:noProof/>
            <w:webHidden/>
          </w:rPr>
          <w:instrText xml:space="preserve"> PAGEREF _Toc524252620 \h </w:instrText>
        </w:r>
        <w:r w:rsidR="00C75BCC">
          <w:rPr>
            <w:noProof/>
            <w:webHidden/>
          </w:rPr>
        </w:r>
        <w:r w:rsidR="00C75BCC">
          <w:rPr>
            <w:noProof/>
            <w:webHidden/>
          </w:rPr>
          <w:fldChar w:fldCharType="separate"/>
        </w:r>
        <w:r w:rsidR="000875C6">
          <w:rPr>
            <w:noProof/>
            <w:webHidden/>
          </w:rPr>
          <w:t>2</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21" w:history="1">
        <w:r w:rsidR="00C75BCC" w:rsidRPr="00D80011">
          <w:rPr>
            <w:rStyle w:val="Hyperlink"/>
            <w:noProof/>
          </w:rPr>
          <w:t>2.1.</w:t>
        </w:r>
        <w:r w:rsidR="00C75BCC" w:rsidRPr="00696E17">
          <w:rPr>
            <w:rFonts w:ascii="Calibri" w:hAnsi="Calibri"/>
            <w:smallCaps w:val="0"/>
            <w:noProof/>
            <w:sz w:val="22"/>
            <w:szCs w:val="22"/>
            <w:lang w:val="en-US"/>
          </w:rPr>
          <w:tab/>
        </w:r>
        <w:r w:rsidR="00C75BCC" w:rsidRPr="00D80011">
          <w:rPr>
            <w:rStyle w:val="Hyperlink"/>
            <w:noProof/>
            <w:lang w:val="sr-Cyrl-RS"/>
          </w:rPr>
          <w:t>Основни појмови</w:t>
        </w:r>
        <w:r w:rsidR="00C75BCC">
          <w:rPr>
            <w:noProof/>
            <w:webHidden/>
          </w:rPr>
          <w:tab/>
        </w:r>
        <w:r w:rsidR="00C75BCC">
          <w:rPr>
            <w:noProof/>
            <w:webHidden/>
          </w:rPr>
          <w:fldChar w:fldCharType="begin"/>
        </w:r>
        <w:r w:rsidR="00C75BCC">
          <w:rPr>
            <w:noProof/>
            <w:webHidden/>
          </w:rPr>
          <w:instrText xml:space="preserve"> PAGEREF _Toc524252621 \h </w:instrText>
        </w:r>
        <w:r w:rsidR="00C75BCC">
          <w:rPr>
            <w:noProof/>
            <w:webHidden/>
          </w:rPr>
        </w:r>
        <w:r w:rsidR="00C75BCC">
          <w:rPr>
            <w:noProof/>
            <w:webHidden/>
          </w:rPr>
          <w:fldChar w:fldCharType="separate"/>
        </w:r>
        <w:r w:rsidR="000875C6">
          <w:rPr>
            <w:noProof/>
            <w:webHidden/>
          </w:rPr>
          <w:t>2</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22" w:history="1">
        <w:r w:rsidR="00C75BCC" w:rsidRPr="00D80011">
          <w:rPr>
            <w:rStyle w:val="Hyperlink"/>
            <w:noProof/>
            <w:lang w:val="sr-Cyrl-RS"/>
          </w:rPr>
          <w:t>2.2.</w:t>
        </w:r>
        <w:r w:rsidR="00C75BCC" w:rsidRPr="00696E17">
          <w:rPr>
            <w:rFonts w:ascii="Calibri" w:hAnsi="Calibri"/>
            <w:smallCaps w:val="0"/>
            <w:noProof/>
            <w:sz w:val="22"/>
            <w:szCs w:val="22"/>
            <w:lang w:val="en-US"/>
          </w:rPr>
          <w:tab/>
        </w:r>
        <w:r w:rsidR="00C75BCC" w:rsidRPr="00D80011">
          <w:rPr>
            <w:rStyle w:val="Hyperlink"/>
            <w:noProof/>
            <w:lang w:val="sr-Cyrl-RS"/>
          </w:rPr>
          <w:t>Проблем генерисања сентенци</w:t>
        </w:r>
        <w:r w:rsidR="00C75BCC">
          <w:rPr>
            <w:noProof/>
            <w:webHidden/>
          </w:rPr>
          <w:tab/>
        </w:r>
        <w:r w:rsidR="00C75BCC">
          <w:rPr>
            <w:noProof/>
            <w:webHidden/>
          </w:rPr>
          <w:fldChar w:fldCharType="begin"/>
        </w:r>
        <w:r w:rsidR="00C75BCC">
          <w:rPr>
            <w:noProof/>
            <w:webHidden/>
          </w:rPr>
          <w:instrText xml:space="preserve"> PAGEREF _Toc524252622 \h </w:instrText>
        </w:r>
        <w:r w:rsidR="00C75BCC">
          <w:rPr>
            <w:noProof/>
            <w:webHidden/>
          </w:rPr>
        </w:r>
        <w:r w:rsidR="00C75BCC">
          <w:rPr>
            <w:noProof/>
            <w:webHidden/>
          </w:rPr>
          <w:fldChar w:fldCharType="separate"/>
        </w:r>
        <w:r w:rsidR="000875C6">
          <w:rPr>
            <w:noProof/>
            <w:webHidden/>
          </w:rPr>
          <w:t>4</w:t>
        </w:r>
        <w:r w:rsidR="00C75BCC">
          <w:rPr>
            <w:noProof/>
            <w:webHidden/>
          </w:rPr>
          <w:fldChar w:fldCharType="end"/>
        </w:r>
      </w:hyperlink>
    </w:p>
    <w:p w:rsidR="00C75BCC" w:rsidRPr="00696E17" w:rsidRDefault="001B54CA">
      <w:pPr>
        <w:pStyle w:val="TOC3"/>
        <w:tabs>
          <w:tab w:val="left" w:pos="1200"/>
          <w:tab w:val="right" w:leader="dot" w:pos="9628"/>
        </w:tabs>
        <w:rPr>
          <w:rFonts w:ascii="Calibri" w:hAnsi="Calibri"/>
          <w:i w:val="0"/>
          <w:iCs w:val="0"/>
          <w:noProof/>
          <w:sz w:val="22"/>
          <w:szCs w:val="22"/>
          <w:lang w:val="en-US"/>
        </w:rPr>
      </w:pPr>
      <w:hyperlink w:anchor="_Toc524252623" w:history="1">
        <w:r w:rsidR="00C75BCC" w:rsidRPr="00D80011">
          <w:rPr>
            <w:rStyle w:val="Hyperlink"/>
            <w:noProof/>
          </w:rPr>
          <w:t>2.2.1.</w:t>
        </w:r>
        <w:r w:rsidR="00C75BCC" w:rsidRPr="00696E17">
          <w:rPr>
            <w:rFonts w:ascii="Calibri" w:hAnsi="Calibri"/>
            <w:i w:val="0"/>
            <w:iCs w:val="0"/>
            <w:noProof/>
            <w:sz w:val="22"/>
            <w:szCs w:val="22"/>
            <w:lang w:val="en-US"/>
          </w:rPr>
          <w:tab/>
        </w:r>
        <w:r w:rsidR="00C75BCC" w:rsidRPr="00D80011">
          <w:rPr>
            <w:rStyle w:val="Hyperlink"/>
            <w:noProof/>
            <w:lang w:val="sr-Cyrl-RS"/>
          </w:rPr>
          <w:t>Псеудо-случајни генератор сентенци</w:t>
        </w:r>
        <w:r w:rsidR="00C75BCC">
          <w:rPr>
            <w:noProof/>
            <w:webHidden/>
          </w:rPr>
          <w:tab/>
        </w:r>
        <w:r w:rsidR="00C75BCC">
          <w:rPr>
            <w:noProof/>
            <w:webHidden/>
          </w:rPr>
          <w:fldChar w:fldCharType="begin"/>
        </w:r>
        <w:r w:rsidR="00C75BCC">
          <w:rPr>
            <w:noProof/>
            <w:webHidden/>
          </w:rPr>
          <w:instrText xml:space="preserve"> PAGEREF _Toc524252623 \h </w:instrText>
        </w:r>
        <w:r w:rsidR="00C75BCC">
          <w:rPr>
            <w:noProof/>
            <w:webHidden/>
          </w:rPr>
        </w:r>
        <w:r w:rsidR="00C75BCC">
          <w:rPr>
            <w:noProof/>
            <w:webHidden/>
          </w:rPr>
          <w:fldChar w:fldCharType="separate"/>
        </w:r>
        <w:r w:rsidR="000875C6">
          <w:rPr>
            <w:noProof/>
            <w:webHidden/>
          </w:rPr>
          <w:t>4</w:t>
        </w:r>
        <w:r w:rsidR="00C75BCC">
          <w:rPr>
            <w:noProof/>
            <w:webHidden/>
          </w:rPr>
          <w:fldChar w:fldCharType="end"/>
        </w:r>
      </w:hyperlink>
    </w:p>
    <w:p w:rsidR="00C75BCC" w:rsidRPr="00696E17" w:rsidRDefault="001B54CA">
      <w:pPr>
        <w:pStyle w:val="TOC3"/>
        <w:tabs>
          <w:tab w:val="left" w:pos="1200"/>
          <w:tab w:val="right" w:leader="dot" w:pos="9628"/>
        </w:tabs>
        <w:rPr>
          <w:rFonts w:ascii="Calibri" w:hAnsi="Calibri"/>
          <w:i w:val="0"/>
          <w:iCs w:val="0"/>
          <w:noProof/>
          <w:sz w:val="22"/>
          <w:szCs w:val="22"/>
          <w:lang w:val="en-US"/>
        </w:rPr>
      </w:pPr>
      <w:hyperlink w:anchor="_Toc524252624" w:history="1">
        <w:r w:rsidR="00C75BCC" w:rsidRPr="00D80011">
          <w:rPr>
            <w:rStyle w:val="Hyperlink"/>
            <w:noProof/>
          </w:rPr>
          <w:t>2.2.2.</w:t>
        </w:r>
        <w:r w:rsidR="00C75BCC" w:rsidRPr="00696E17">
          <w:rPr>
            <w:rFonts w:ascii="Calibri" w:hAnsi="Calibri"/>
            <w:i w:val="0"/>
            <w:iCs w:val="0"/>
            <w:noProof/>
            <w:sz w:val="22"/>
            <w:szCs w:val="22"/>
            <w:lang w:val="en-US"/>
          </w:rPr>
          <w:tab/>
        </w:r>
        <w:r w:rsidR="00C75BCC" w:rsidRPr="00D80011">
          <w:rPr>
            <w:rStyle w:val="Hyperlink"/>
            <w:noProof/>
          </w:rPr>
          <w:t>Систематско генерисање сентенци</w:t>
        </w:r>
        <w:r w:rsidR="00C75BCC">
          <w:rPr>
            <w:noProof/>
            <w:webHidden/>
          </w:rPr>
          <w:tab/>
        </w:r>
        <w:r w:rsidR="00C75BCC">
          <w:rPr>
            <w:noProof/>
            <w:webHidden/>
          </w:rPr>
          <w:fldChar w:fldCharType="begin"/>
        </w:r>
        <w:r w:rsidR="00C75BCC">
          <w:rPr>
            <w:noProof/>
            <w:webHidden/>
          </w:rPr>
          <w:instrText xml:space="preserve"> PAGEREF _Toc524252624 \h </w:instrText>
        </w:r>
        <w:r w:rsidR="00C75BCC">
          <w:rPr>
            <w:noProof/>
            <w:webHidden/>
          </w:rPr>
        </w:r>
        <w:r w:rsidR="00C75BCC">
          <w:rPr>
            <w:noProof/>
            <w:webHidden/>
          </w:rPr>
          <w:fldChar w:fldCharType="separate"/>
        </w:r>
        <w:r w:rsidR="000875C6">
          <w:rPr>
            <w:noProof/>
            <w:webHidden/>
          </w:rPr>
          <w:t>5</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25" w:history="1">
        <w:r w:rsidR="00C75BCC" w:rsidRPr="00D80011">
          <w:rPr>
            <w:rStyle w:val="Hyperlink"/>
            <w:noProof/>
            <w:lang w:val="sr-Cyrl-RS"/>
          </w:rPr>
          <w:t>2.3.</w:t>
        </w:r>
        <w:r w:rsidR="00C75BCC" w:rsidRPr="00696E17">
          <w:rPr>
            <w:rFonts w:ascii="Calibri" w:hAnsi="Calibri"/>
            <w:smallCaps w:val="0"/>
            <w:noProof/>
            <w:sz w:val="22"/>
            <w:szCs w:val="22"/>
            <w:lang w:val="en-US"/>
          </w:rPr>
          <w:tab/>
        </w:r>
        <w:r w:rsidR="00C75BCC" w:rsidRPr="00D80011">
          <w:rPr>
            <w:rStyle w:val="Hyperlink"/>
            <w:noProof/>
            <w:lang w:val="sr-Cyrl-RS"/>
          </w:rPr>
          <w:t>Семантичка исправност сентенци</w:t>
        </w:r>
        <w:r w:rsidR="00C75BCC">
          <w:rPr>
            <w:noProof/>
            <w:webHidden/>
          </w:rPr>
          <w:tab/>
        </w:r>
        <w:r w:rsidR="00C75BCC">
          <w:rPr>
            <w:noProof/>
            <w:webHidden/>
          </w:rPr>
          <w:fldChar w:fldCharType="begin"/>
        </w:r>
        <w:r w:rsidR="00C75BCC">
          <w:rPr>
            <w:noProof/>
            <w:webHidden/>
          </w:rPr>
          <w:instrText xml:space="preserve"> PAGEREF _Toc524252625 \h </w:instrText>
        </w:r>
        <w:r w:rsidR="00C75BCC">
          <w:rPr>
            <w:noProof/>
            <w:webHidden/>
          </w:rPr>
        </w:r>
        <w:r w:rsidR="00C75BCC">
          <w:rPr>
            <w:noProof/>
            <w:webHidden/>
          </w:rPr>
          <w:fldChar w:fldCharType="separate"/>
        </w:r>
        <w:r w:rsidR="000875C6">
          <w:rPr>
            <w:noProof/>
            <w:webHidden/>
          </w:rPr>
          <w:t>5</w:t>
        </w:r>
        <w:r w:rsidR="00C75BCC">
          <w:rPr>
            <w:noProof/>
            <w:webHidden/>
          </w:rPr>
          <w:fldChar w:fldCharType="end"/>
        </w:r>
      </w:hyperlink>
    </w:p>
    <w:p w:rsidR="00C75BCC" w:rsidRPr="00696E17" w:rsidRDefault="001B54CA">
      <w:pPr>
        <w:pStyle w:val="TOC1"/>
        <w:tabs>
          <w:tab w:val="left" w:pos="480"/>
          <w:tab w:val="right" w:leader="dot" w:pos="9628"/>
        </w:tabs>
        <w:rPr>
          <w:rFonts w:ascii="Calibri" w:hAnsi="Calibri"/>
          <w:b w:val="0"/>
          <w:bCs w:val="0"/>
          <w:caps w:val="0"/>
          <w:noProof/>
          <w:sz w:val="22"/>
          <w:szCs w:val="22"/>
          <w:lang w:val="en-US"/>
        </w:rPr>
      </w:pPr>
      <w:hyperlink w:anchor="_Toc524252626" w:history="1">
        <w:r w:rsidR="00C75BCC" w:rsidRPr="00D80011">
          <w:rPr>
            <w:rStyle w:val="Hyperlink"/>
            <w:noProof/>
          </w:rPr>
          <w:t>3.</w:t>
        </w:r>
        <w:r w:rsidR="00C75BCC" w:rsidRPr="00696E17">
          <w:rPr>
            <w:rFonts w:ascii="Calibri" w:hAnsi="Calibri"/>
            <w:b w:val="0"/>
            <w:bCs w:val="0"/>
            <w:caps w:val="0"/>
            <w:noProof/>
            <w:sz w:val="22"/>
            <w:szCs w:val="22"/>
            <w:lang w:val="en-US"/>
          </w:rPr>
          <w:tab/>
        </w:r>
        <w:r w:rsidR="00C75BCC" w:rsidRPr="00D80011">
          <w:rPr>
            <w:rStyle w:val="Hyperlink"/>
            <w:noProof/>
          </w:rPr>
          <w:t>Постојећа решења</w:t>
        </w:r>
        <w:r w:rsidR="00C75BCC">
          <w:rPr>
            <w:noProof/>
            <w:webHidden/>
          </w:rPr>
          <w:tab/>
        </w:r>
        <w:r w:rsidR="00C75BCC">
          <w:rPr>
            <w:noProof/>
            <w:webHidden/>
          </w:rPr>
          <w:fldChar w:fldCharType="begin"/>
        </w:r>
        <w:r w:rsidR="00C75BCC">
          <w:rPr>
            <w:noProof/>
            <w:webHidden/>
          </w:rPr>
          <w:instrText xml:space="preserve"> PAGEREF _Toc524252626 \h </w:instrText>
        </w:r>
        <w:r w:rsidR="00C75BCC">
          <w:rPr>
            <w:noProof/>
            <w:webHidden/>
          </w:rPr>
        </w:r>
        <w:r w:rsidR="00C75BCC">
          <w:rPr>
            <w:noProof/>
            <w:webHidden/>
          </w:rPr>
          <w:fldChar w:fldCharType="separate"/>
        </w:r>
        <w:r w:rsidR="000875C6">
          <w:rPr>
            <w:noProof/>
            <w:webHidden/>
          </w:rPr>
          <w:t>8</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27" w:history="1">
        <w:r w:rsidR="00C75BCC" w:rsidRPr="00D80011">
          <w:rPr>
            <w:rStyle w:val="Hyperlink"/>
            <w:noProof/>
          </w:rPr>
          <w:t>3.1.</w:t>
        </w:r>
        <w:r w:rsidR="00C75BCC" w:rsidRPr="00696E17">
          <w:rPr>
            <w:rFonts w:ascii="Calibri" w:hAnsi="Calibri"/>
            <w:smallCaps w:val="0"/>
            <w:noProof/>
            <w:sz w:val="22"/>
            <w:szCs w:val="22"/>
            <w:lang w:val="en-US"/>
          </w:rPr>
          <w:tab/>
        </w:r>
        <w:r w:rsidR="00C75BCC" w:rsidRPr="00D80011">
          <w:rPr>
            <w:rStyle w:val="Hyperlink"/>
            <w:noProof/>
          </w:rPr>
          <w:t>PASGEN</w:t>
        </w:r>
        <w:r w:rsidR="00C75BCC">
          <w:rPr>
            <w:noProof/>
            <w:webHidden/>
          </w:rPr>
          <w:tab/>
        </w:r>
        <w:r w:rsidR="00C75BCC">
          <w:rPr>
            <w:noProof/>
            <w:webHidden/>
          </w:rPr>
          <w:fldChar w:fldCharType="begin"/>
        </w:r>
        <w:r w:rsidR="00C75BCC">
          <w:rPr>
            <w:noProof/>
            <w:webHidden/>
          </w:rPr>
          <w:instrText xml:space="preserve"> PAGEREF _Toc524252627 \h </w:instrText>
        </w:r>
        <w:r w:rsidR="00C75BCC">
          <w:rPr>
            <w:noProof/>
            <w:webHidden/>
          </w:rPr>
        </w:r>
        <w:r w:rsidR="00C75BCC">
          <w:rPr>
            <w:noProof/>
            <w:webHidden/>
          </w:rPr>
          <w:fldChar w:fldCharType="separate"/>
        </w:r>
        <w:r w:rsidR="000875C6">
          <w:rPr>
            <w:noProof/>
            <w:webHidden/>
          </w:rPr>
          <w:t>8</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28" w:history="1">
        <w:r w:rsidR="00C75BCC" w:rsidRPr="00D80011">
          <w:rPr>
            <w:rStyle w:val="Hyperlink"/>
            <w:noProof/>
            <w:lang w:val="sr-Cyrl-RS"/>
          </w:rPr>
          <w:t>3.2.</w:t>
        </w:r>
        <w:r w:rsidR="00C75BCC" w:rsidRPr="00696E17">
          <w:rPr>
            <w:rFonts w:ascii="Calibri" w:hAnsi="Calibri"/>
            <w:smallCaps w:val="0"/>
            <w:noProof/>
            <w:sz w:val="22"/>
            <w:szCs w:val="22"/>
            <w:lang w:val="en-US"/>
          </w:rPr>
          <w:tab/>
        </w:r>
        <w:r w:rsidR="00C75BCC" w:rsidRPr="00D80011">
          <w:rPr>
            <w:rStyle w:val="Hyperlink"/>
            <w:noProof/>
            <w:lang w:val="sr-Cyrl-RS"/>
          </w:rPr>
          <w:t>Генерисање на основу регуларних израза</w:t>
        </w:r>
        <w:r w:rsidR="00C75BCC">
          <w:rPr>
            <w:noProof/>
            <w:webHidden/>
          </w:rPr>
          <w:tab/>
        </w:r>
        <w:r w:rsidR="00C75BCC">
          <w:rPr>
            <w:noProof/>
            <w:webHidden/>
          </w:rPr>
          <w:fldChar w:fldCharType="begin"/>
        </w:r>
        <w:r w:rsidR="00C75BCC">
          <w:rPr>
            <w:noProof/>
            <w:webHidden/>
          </w:rPr>
          <w:instrText xml:space="preserve"> PAGEREF _Toc524252628 \h </w:instrText>
        </w:r>
        <w:r w:rsidR="00C75BCC">
          <w:rPr>
            <w:noProof/>
            <w:webHidden/>
          </w:rPr>
        </w:r>
        <w:r w:rsidR="00C75BCC">
          <w:rPr>
            <w:noProof/>
            <w:webHidden/>
          </w:rPr>
          <w:fldChar w:fldCharType="separate"/>
        </w:r>
        <w:r w:rsidR="000875C6">
          <w:rPr>
            <w:noProof/>
            <w:webHidden/>
          </w:rPr>
          <w:t>9</w:t>
        </w:r>
        <w:r w:rsidR="00C75BCC">
          <w:rPr>
            <w:noProof/>
            <w:webHidden/>
          </w:rPr>
          <w:fldChar w:fldCharType="end"/>
        </w:r>
      </w:hyperlink>
    </w:p>
    <w:p w:rsidR="00C75BCC" w:rsidRPr="00696E17" w:rsidRDefault="001B54CA">
      <w:pPr>
        <w:pStyle w:val="TOC1"/>
        <w:tabs>
          <w:tab w:val="left" w:pos="480"/>
          <w:tab w:val="right" w:leader="dot" w:pos="9628"/>
        </w:tabs>
        <w:rPr>
          <w:rFonts w:ascii="Calibri" w:hAnsi="Calibri"/>
          <w:b w:val="0"/>
          <w:bCs w:val="0"/>
          <w:caps w:val="0"/>
          <w:noProof/>
          <w:sz w:val="22"/>
          <w:szCs w:val="22"/>
          <w:lang w:val="en-US"/>
        </w:rPr>
      </w:pPr>
      <w:hyperlink w:anchor="_Toc524252629" w:history="1">
        <w:r w:rsidR="00C75BCC" w:rsidRPr="00D80011">
          <w:rPr>
            <w:rStyle w:val="Hyperlink"/>
            <w:noProof/>
          </w:rPr>
          <w:t>4.</w:t>
        </w:r>
        <w:r w:rsidR="00C75BCC" w:rsidRPr="00696E17">
          <w:rPr>
            <w:rFonts w:ascii="Calibri" w:hAnsi="Calibri"/>
            <w:b w:val="0"/>
            <w:bCs w:val="0"/>
            <w:caps w:val="0"/>
            <w:noProof/>
            <w:sz w:val="22"/>
            <w:szCs w:val="22"/>
            <w:lang w:val="en-US"/>
          </w:rPr>
          <w:tab/>
        </w:r>
        <w:r w:rsidR="00C75BCC" w:rsidRPr="00D80011">
          <w:rPr>
            <w:rStyle w:val="Hyperlink"/>
            <w:noProof/>
          </w:rPr>
          <w:t>Предложено решење</w:t>
        </w:r>
        <w:r w:rsidR="00C75BCC">
          <w:rPr>
            <w:noProof/>
            <w:webHidden/>
          </w:rPr>
          <w:tab/>
        </w:r>
        <w:r w:rsidR="00C75BCC">
          <w:rPr>
            <w:noProof/>
            <w:webHidden/>
          </w:rPr>
          <w:fldChar w:fldCharType="begin"/>
        </w:r>
        <w:r w:rsidR="00C75BCC">
          <w:rPr>
            <w:noProof/>
            <w:webHidden/>
          </w:rPr>
          <w:instrText xml:space="preserve"> PAGEREF _Toc524252629 \h </w:instrText>
        </w:r>
        <w:r w:rsidR="00C75BCC">
          <w:rPr>
            <w:noProof/>
            <w:webHidden/>
          </w:rPr>
        </w:r>
        <w:r w:rsidR="00C75BCC">
          <w:rPr>
            <w:noProof/>
            <w:webHidden/>
          </w:rPr>
          <w:fldChar w:fldCharType="separate"/>
        </w:r>
        <w:r w:rsidR="000875C6">
          <w:rPr>
            <w:noProof/>
            <w:webHidden/>
          </w:rPr>
          <w:t>10</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30" w:history="1">
        <w:r w:rsidR="00C75BCC" w:rsidRPr="00D80011">
          <w:rPr>
            <w:rStyle w:val="Hyperlink"/>
            <w:noProof/>
            <w:lang w:val="sr-Cyrl-RS"/>
          </w:rPr>
          <w:t>4.1.</w:t>
        </w:r>
        <w:r w:rsidR="00C75BCC" w:rsidRPr="00696E17">
          <w:rPr>
            <w:rFonts w:ascii="Calibri" w:hAnsi="Calibri"/>
            <w:smallCaps w:val="0"/>
            <w:noProof/>
            <w:sz w:val="22"/>
            <w:szCs w:val="22"/>
            <w:lang w:val="en-US"/>
          </w:rPr>
          <w:tab/>
        </w:r>
        <w:r w:rsidR="00C75BCC" w:rsidRPr="00D80011">
          <w:rPr>
            <w:rStyle w:val="Hyperlink"/>
            <w:noProof/>
            <w:lang w:val="sr-Cyrl-RS"/>
          </w:rPr>
          <w:t>Генерисање синтаксно исправних програма</w:t>
        </w:r>
        <w:r w:rsidR="00C75BCC">
          <w:rPr>
            <w:noProof/>
            <w:webHidden/>
          </w:rPr>
          <w:tab/>
        </w:r>
        <w:r w:rsidR="00C75BCC">
          <w:rPr>
            <w:noProof/>
            <w:webHidden/>
          </w:rPr>
          <w:fldChar w:fldCharType="begin"/>
        </w:r>
        <w:r w:rsidR="00C75BCC">
          <w:rPr>
            <w:noProof/>
            <w:webHidden/>
          </w:rPr>
          <w:instrText xml:space="preserve"> PAGEREF _Toc524252630 \h </w:instrText>
        </w:r>
        <w:r w:rsidR="00C75BCC">
          <w:rPr>
            <w:noProof/>
            <w:webHidden/>
          </w:rPr>
        </w:r>
        <w:r w:rsidR="00C75BCC">
          <w:rPr>
            <w:noProof/>
            <w:webHidden/>
          </w:rPr>
          <w:fldChar w:fldCharType="separate"/>
        </w:r>
        <w:r w:rsidR="000875C6">
          <w:rPr>
            <w:noProof/>
            <w:webHidden/>
          </w:rPr>
          <w:t>10</w:t>
        </w:r>
        <w:r w:rsidR="00C75BCC">
          <w:rPr>
            <w:noProof/>
            <w:webHidden/>
          </w:rPr>
          <w:fldChar w:fldCharType="end"/>
        </w:r>
      </w:hyperlink>
    </w:p>
    <w:p w:rsidR="00C75BCC" w:rsidRPr="00696E17" w:rsidRDefault="001B54CA">
      <w:pPr>
        <w:pStyle w:val="TOC3"/>
        <w:tabs>
          <w:tab w:val="left" w:pos="1200"/>
          <w:tab w:val="right" w:leader="dot" w:pos="9628"/>
        </w:tabs>
        <w:rPr>
          <w:rFonts w:ascii="Calibri" w:hAnsi="Calibri"/>
          <w:i w:val="0"/>
          <w:iCs w:val="0"/>
          <w:noProof/>
          <w:sz w:val="22"/>
          <w:szCs w:val="22"/>
          <w:lang w:val="en-US"/>
        </w:rPr>
      </w:pPr>
      <w:hyperlink w:anchor="_Toc524252631" w:history="1">
        <w:r w:rsidR="00C75BCC" w:rsidRPr="00D80011">
          <w:rPr>
            <w:rStyle w:val="Hyperlink"/>
            <w:noProof/>
          </w:rPr>
          <w:t>4.1.1.</w:t>
        </w:r>
        <w:r w:rsidR="00C75BCC" w:rsidRPr="00696E17">
          <w:rPr>
            <w:rFonts w:ascii="Calibri" w:hAnsi="Calibri"/>
            <w:i w:val="0"/>
            <w:iCs w:val="0"/>
            <w:noProof/>
            <w:sz w:val="22"/>
            <w:szCs w:val="22"/>
            <w:lang w:val="en-US"/>
          </w:rPr>
          <w:tab/>
        </w:r>
        <w:r w:rsidR="00C75BCC" w:rsidRPr="00D80011">
          <w:rPr>
            <w:rStyle w:val="Hyperlink"/>
            <w:noProof/>
          </w:rPr>
          <w:t>Генерисање по дубини и генерисање по ширини</w:t>
        </w:r>
        <w:r w:rsidR="00C75BCC">
          <w:rPr>
            <w:noProof/>
            <w:webHidden/>
          </w:rPr>
          <w:tab/>
        </w:r>
        <w:r w:rsidR="00C75BCC">
          <w:rPr>
            <w:noProof/>
            <w:webHidden/>
          </w:rPr>
          <w:fldChar w:fldCharType="begin"/>
        </w:r>
        <w:r w:rsidR="00C75BCC">
          <w:rPr>
            <w:noProof/>
            <w:webHidden/>
          </w:rPr>
          <w:instrText xml:space="preserve"> PAGEREF _Toc524252631 \h </w:instrText>
        </w:r>
        <w:r w:rsidR="00C75BCC">
          <w:rPr>
            <w:noProof/>
            <w:webHidden/>
          </w:rPr>
        </w:r>
        <w:r w:rsidR="00C75BCC">
          <w:rPr>
            <w:noProof/>
            <w:webHidden/>
          </w:rPr>
          <w:fldChar w:fldCharType="separate"/>
        </w:r>
        <w:r w:rsidR="000875C6">
          <w:rPr>
            <w:noProof/>
            <w:webHidden/>
          </w:rPr>
          <w:t>11</w:t>
        </w:r>
        <w:r w:rsidR="00C75BCC">
          <w:rPr>
            <w:noProof/>
            <w:webHidden/>
          </w:rPr>
          <w:fldChar w:fldCharType="end"/>
        </w:r>
      </w:hyperlink>
    </w:p>
    <w:p w:rsidR="00C75BCC" w:rsidRPr="00696E17" w:rsidRDefault="001B54CA">
      <w:pPr>
        <w:pStyle w:val="TOC3"/>
        <w:tabs>
          <w:tab w:val="left" w:pos="1200"/>
          <w:tab w:val="right" w:leader="dot" w:pos="9628"/>
        </w:tabs>
        <w:rPr>
          <w:rFonts w:ascii="Calibri" w:hAnsi="Calibri"/>
          <w:i w:val="0"/>
          <w:iCs w:val="0"/>
          <w:noProof/>
          <w:sz w:val="22"/>
          <w:szCs w:val="22"/>
          <w:lang w:val="en-US"/>
        </w:rPr>
      </w:pPr>
      <w:hyperlink w:anchor="_Toc524252632" w:history="1">
        <w:r w:rsidR="00C75BCC" w:rsidRPr="00D80011">
          <w:rPr>
            <w:rStyle w:val="Hyperlink"/>
            <w:noProof/>
          </w:rPr>
          <w:t>4.1.2.</w:t>
        </w:r>
        <w:r w:rsidR="00C75BCC" w:rsidRPr="00696E17">
          <w:rPr>
            <w:rFonts w:ascii="Calibri" w:hAnsi="Calibri"/>
            <w:i w:val="0"/>
            <w:iCs w:val="0"/>
            <w:noProof/>
            <w:sz w:val="22"/>
            <w:szCs w:val="22"/>
            <w:lang w:val="en-US"/>
          </w:rPr>
          <w:tab/>
        </w:r>
        <w:r w:rsidR="00C75BCC" w:rsidRPr="00D80011">
          <w:rPr>
            <w:rStyle w:val="Hyperlink"/>
            <w:noProof/>
          </w:rPr>
          <w:t>Метод рекурзивног спуста</w:t>
        </w:r>
        <w:r w:rsidR="00C75BCC">
          <w:rPr>
            <w:noProof/>
            <w:webHidden/>
          </w:rPr>
          <w:tab/>
        </w:r>
        <w:r w:rsidR="00C75BCC">
          <w:rPr>
            <w:noProof/>
            <w:webHidden/>
          </w:rPr>
          <w:fldChar w:fldCharType="begin"/>
        </w:r>
        <w:r w:rsidR="00C75BCC">
          <w:rPr>
            <w:noProof/>
            <w:webHidden/>
          </w:rPr>
          <w:instrText xml:space="preserve"> PAGEREF _Toc524252632 \h </w:instrText>
        </w:r>
        <w:r w:rsidR="00C75BCC">
          <w:rPr>
            <w:noProof/>
            <w:webHidden/>
          </w:rPr>
        </w:r>
        <w:r w:rsidR="00C75BCC">
          <w:rPr>
            <w:noProof/>
            <w:webHidden/>
          </w:rPr>
          <w:fldChar w:fldCharType="separate"/>
        </w:r>
        <w:r w:rsidR="000875C6">
          <w:rPr>
            <w:noProof/>
            <w:webHidden/>
          </w:rPr>
          <w:t>12</w:t>
        </w:r>
        <w:r w:rsidR="00C75BCC">
          <w:rPr>
            <w:noProof/>
            <w:webHidden/>
          </w:rPr>
          <w:fldChar w:fldCharType="end"/>
        </w:r>
      </w:hyperlink>
    </w:p>
    <w:p w:rsidR="00C75BCC" w:rsidRPr="00696E17" w:rsidRDefault="001B54CA">
      <w:pPr>
        <w:pStyle w:val="TOC3"/>
        <w:tabs>
          <w:tab w:val="left" w:pos="1200"/>
          <w:tab w:val="right" w:leader="dot" w:pos="9628"/>
        </w:tabs>
        <w:rPr>
          <w:rFonts w:ascii="Calibri" w:hAnsi="Calibri"/>
          <w:i w:val="0"/>
          <w:iCs w:val="0"/>
          <w:noProof/>
          <w:sz w:val="22"/>
          <w:szCs w:val="22"/>
          <w:lang w:val="en-US"/>
        </w:rPr>
      </w:pPr>
      <w:hyperlink w:anchor="_Toc524252633" w:history="1">
        <w:r w:rsidR="00C75BCC" w:rsidRPr="00D80011">
          <w:rPr>
            <w:rStyle w:val="Hyperlink"/>
            <w:noProof/>
            <w:lang w:val="sr-Cyrl-RS"/>
          </w:rPr>
          <w:t>4.1.3.</w:t>
        </w:r>
        <w:r w:rsidR="00C75BCC" w:rsidRPr="00696E17">
          <w:rPr>
            <w:rFonts w:ascii="Calibri" w:hAnsi="Calibri"/>
            <w:i w:val="0"/>
            <w:iCs w:val="0"/>
            <w:noProof/>
            <w:sz w:val="22"/>
            <w:szCs w:val="22"/>
            <w:lang w:val="en-US"/>
          </w:rPr>
          <w:tab/>
        </w:r>
        <w:r w:rsidR="00C75BCC" w:rsidRPr="00D80011">
          <w:rPr>
            <w:rStyle w:val="Hyperlink"/>
            <w:noProof/>
            <w:lang w:val="sr-Cyrl-RS"/>
          </w:rPr>
          <w:t>Методи за избор смене за замену нетерминалних симбола</w:t>
        </w:r>
        <w:r w:rsidR="00C75BCC">
          <w:rPr>
            <w:noProof/>
            <w:webHidden/>
          </w:rPr>
          <w:tab/>
        </w:r>
        <w:r w:rsidR="00C75BCC">
          <w:rPr>
            <w:noProof/>
            <w:webHidden/>
          </w:rPr>
          <w:fldChar w:fldCharType="begin"/>
        </w:r>
        <w:r w:rsidR="00C75BCC">
          <w:rPr>
            <w:noProof/>
            <w:webHidden/>
          </w:rPr>
          <w:instrText xml:space="preserve"> PAGEREF _Toc524252633 \h </w:instrText>
        </w:r>
        <w:r w:rsidR="00C75BCC">
          <w:rPr>
            <w:noProof/>
            <w:webHidden/>
          </w:rPr>
        </w:r>
        <w:r w:rsidR="00C75BCC">
          <w:rPr>
            <w:noProof/>
            <w:webHidden/>
          </w:rPr>
          <w:fldChar w:fldCharType="separate"/>
        </w:r>
        <w:r w:rsidR="000875C6">
          <w:rPr>
            <w:noProof/>
            <w:webHidden/>
          </w:rPr>
          <w:t>12</w:t>
        </w:r>
        <w:r w:rsidR="00C75BCC">
          <w:rPr>
            <w:noProof/>
            <w:webHidden/>
          </w:rPr>
          <w:fldChar w:fldCharType="end"/>
        </w:r>
      </w:hyperlink>
    </w:p>
    <w:p w:rsidR="00C75BCC" w:rsidRPr="00696E17" w:rsidRDefault="001B54CA">
      <w:pPr>
        <w:pStyle w:val="TOC3"/>
        <w:tabs>
          <w:tab w:val="left" w:pos="1200"/>
          <w:tab w:val="right" w:leader="dot" w:pos="9628"/>
        </w:tabs>
        <w:rPr>
          <w:rFonts w:ascii="Calibri" w:hAnsi="Calibri"/>
          <w:i w:val="0"/>
          <w:iCs w:val="0"/>
          <w:noProof/>
          <w:sz w:val="22"/>
          <w:szCs w:val="22"/>
          <w:lang w:val="en-US"/>
        </w:rPr>
      </w:pPr>
      <w:hyperlink w:anchor="_Toc524252634" w:history="1">
        <w:r w:rsidR="00C75BCC" w:rsidRPr="00D80011">
          <w:rPr>
            <w:rStyle w:val="Hyperlink"/>
            <w:noProof/>
            <w:lang w:val="sr-Cyrl-RS"/>
          </w:rPr>
          <w:t>4.1.4.</w:t>
        </w:r>
        <w:r w:rsidR="00C75BCC" w:rsidRPr="00696E17">
          <w:rPr>
            <w:rFonts w:ascii="Calibri" w:hAnsi="Calibri"/>
            <w:i w:val="0"/>
            <w:iCs w:val="0"/>
            <w:noProof/>
            <w:sz w:val="22"/>
            <w:szCs w:val="22"/>
            <w:lang w:val="en-US"/>
          </w:rPr>
          <w:tab/>
        </w:r>
        <w:r w:rsidR="00C75BCC" w:rsidRPr="00D80011">
          <w:rPr>
            <w:rStyle w:val="Hyperlink"/>
            <w:noProof/>
            <w:lang w:val="sr-Cyrl-RS"/>
          </w:rPr>
          <w:t>Методи за заустављање бесконачног генерисања</w:t>
        </w:r>
        <w:r w:rsidR="00C75BCC">
          <w:rPr>
            <w:noProof/>
            <w:webHidden/>
          </w:rPr>
          <w:tab/>
        </w:r>
        <w:r w:rsidR="00C75BCC">
          <w:rPr>
            <w:noProof/>
            <w:webHidden/>
          </w:rPr>
          <w:fldChar w:fldCharType="begin"/>
        </w:r>
        <w:r w:rsidR="00C75BCC">
          <w:rPr>
            <w:noProof/>
            <w:webHidden/>
          </w:rPr>
          <w:instrText xml:space="preserve"> PAGEREF _Toc524252634 \h </w:instrText>
        </w:r>
        <w:r w:rsidR="00C75BCC">
          <w:rPr>
            <w:noProof/>
            <w:webHidden/>
          </w:rPr>
        </w:r>
        <w:r w:rsidR="00C75BCC">
          <w:rPr>
            <w:noProof/>
            <w:webHidden/>
          </w:rPr>
          <w:fldChar w:fldCharType="separate"/>
        </w:r>
        <w:r w:rsidR="000875C6">
          <w:rPr>
            <w:noProof/>
            <w:webHidden/>
          </w:rPr>
          <w:t>14</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35" w:history="1">
        <w:r w:rsidR="00C75BCC" w:rsidRPr="00D80011">
          <w:rPr>
            <w:rStyle w:val="Hyperlink"/>
            <w:noProof/>
            <w:lang w:val="sr-Cyrl-RS"/>
          </w:rPr>
          <w:t>4.2.</w:t>
        </w:r>
        <w:r w:rsidR="00C75BCC" w:rsidRPr="00696E17">
          <w:rPr>
            <w:rFonts w:ascii="Calibri" w:hAnsi="Calibri"/>
            <w:smallCaps w:val="0"/>
            <w:noProof/>
            <w:sz w:val="22"/>
            <w:szCs w:val="22"/>
            <w:lang w:val="en-US"/>
          </w:rPr>
          <w:tab/>
        </w:r>
        <w:r w:rsidR="00C75BCC" w:rsidRPr="00D80011">
          <w:rPr>
            <w:rStyle w:val="Hyperlink"/>
            <w:noProof/>
            <w:lang w:val="sr-Cyrl-RS"/>
          </w:rPr>
          <w:t>Генерисање семантички исправних програма</w:t>
        </w:r>
        <w:r w:rsidR="00C75BCC">
          <w:rPr>
            <w:noProof/>
            <w:webHidden/>
          </w:rPr>
          <w:tab/>
        </w:r>
        <w:r w:rsidR="00C75BCC">
          <w:rPr>
            <w:noProof/>
            <w:webHidden/>
          </w:rPr>
          <w:fldChar w:fldCharType="begin"/>
        </w:r>
        <w:r w:rsidR="00C75BCC">
          <w:rPr>
            <w:noProof/>
            <w:webHidden/>
          </w:rPr>
          <w:instrText xml:space="preserve"> PAGEREF _Toc524252635 \h </w:instrText>
        </w:r>
        <w:r w:rsidR="00C75BCC">
          <w:rPr>
            <w:noProof/>
            <w:webHidden/>
          </w:rPr>
        </w:r>
        <w:r w:rsidR="00C75BCC">
          <w:rPr>
            <w:noProof/>
            <w:webHidden/>
          </w:rPr>
          <w:fldChar w:fldCharType="separate"/>
        </w:r>
        <w:r w:rsidR="000875C6">
          <w:rPr>
            <w:noProof/>
            <w:webHidden/>
          </w:rPr>
          <w:t>16</w:t>
        </w:r>
        <w:r w:rsidR="00C75BCC">
          <w:rPr>
            <w:noProof/>
            <w:webHidden/>
          </w:rPr>
          <w:fldChar w:fldCharType="end"/>
        </w:r>
      </w:hyperlink>
    </w:p>
    <w:p w:rsidR="00C75BCC" w:rsidRPr="00696E17" w:rsidRDefault="001B54CA">
      <w:pPr>
        <w:pStyle w:val="TOC3"/>
        <w:tabs>
          <w:tab w:val="left" w:pos="1200"/>
          <w:tab w:val="right" w:leader="dot" w:pos="9628"/>
        </w:tabs>
        <w:rPr>
          <w:rFonts w:ascii="Calibri" w:hAnsi="Calibri"/>
          <w:i w:val="0"/>
          <w:iCs w:val="0"/>
          <w:noProof/>
          <w:sz w:val="22"/>
          <w:szCs w:val="22"/>
          <w:lang w:val="en-US"/>
        </w:rPr>
      </w:pPr>
      <w:hyperlink w:anchor="_Toc524252636" w:history="1">
        <w:r w:rsidR="00C75BCC" w:rsidRPr="00D80011">
          <w:rPr>
            <w:rStyle w:val="Hyperlink"/>
            <w:noProof/>
            <w:lang w:val="sr-Cyrl-RS"/>
          </w:rPr>
          <w:t>4.2.1.</w:t>
        </w:r>
        <w:r w:rsidR="00C75BCC" w:rsidRPr="00696E17">
          <w:rPr>
            <w:rFonts w:ascii="Calibri" w:hAnsi="Calibri"/>
            <w:i w:val="0"/>
            <w:iCs w:val="0"/>
            <w:noProof/>
            <w:sz w:val="22"/>
            <w:szCs w:val="22"/>
            <w:lang w:val="en-US"/>
          </w:rPr>
          <w:tab/>
        </w:r>
        <w:r w:rsidR="00C75BCC" w:rsidRPr="00D80011">
          <w:rPr>
            <w:rStyle w:val="Hyperlink"/>
            <w:noProof/>
            <w:lang w:val="sr-Cyrl-RS"/>
          </w:rPr>
          <w:t>Ограничења у избору смена</w:t>
        </w:r>
        <w:r w:rsidR="00C75BCC">
          <w:rPr>
            <w:noProof/>
            <w:webHidden/>
          </w:rPr>
          <w:tab/>
        </w:r>
        <w:r w:rsidR="00C75BCC">
          <w:rPr>
            <w:noProof/>
            <w:webHidden/>
          </w:rPr>
          <w:fldChar w:fldCharType="begin"/>
        </w:r>
        <w:r w:rsidR="00C75BCC">
          <w:rPr>
            <w:noProof/>
            <w:webHidden/>
          </w:rPr>
          <w:instrText xml:space="preserve"> PAGEREF _Toc524252636 \h </w:instrText>
        </w:r>
        <w:r w:rsidR="00C75BCC">
          <w:rPr>
            <w:noProof/>
            <w:webHidden/>
          </w:rPr>
        </w:r>
        <w:r w:rsidR="00C75BCC">
          <w:rPr>
            <w:noProof/>
            <w:webHidden/>
          </w:rPr>
          <w:fldChar w:fldCharType="separate"/>
        </w:r>
        <w:r w:rsidR="000875C6">
          <w:rPr>
            <w:noProof/>
            <w:webHidden/>
          </w:rPr>
          <w:t>17</w:t>
        </w:r>
        <w:r w:rsidR="00C75BCC">
          <w:rPr>
            <w:noProof/>
            <w:webHidden/>
          </w:rPr>
          <w:fldChar w:fldCharType="end"/>
        </w:r>
      </w:hyperlink>
    </w:p>
    <w:p w:rsidR="00C75BCC" w:rsidRPr="00696E17" w:rsidRDefault="001B54CA">
      <w:pPr>
        <w:pStyle w:val="TOC3"/>
        <w:tabs>
          <w:tab w:val="left" w:pos="1200"/>
          <w:tab w:val="right" w:leader="dot" w:pos="9628"/>
        </w:tabs>
        <w:rPr>
          <w:rFonts w:ascii="Calibri" w:hAnsi="Calibri"/>
          <w:i w:val="0"/>
          <w:iCs w:val="0"/>
          <w:noProof/>
          <w:sz w:val="22"/>
          <w:szCs w:val="22"/>
          <w:lang w:val="en-US"/>
        </w:rPr>
      </w:pPr>
      <w:hyperlink w:anchor="_Toc524252637" w:history="1">
        <w:r w:rsidR="00C75BCC" w:rsidRPr="00D80011">
          <w:rPr>
            <w:rStyle w:val="Hyperlink"/>
            <w:noProof/>
            <w:lang w:val="sr-Cyrl-RS"/>
          </w:rPr>
          <w:t>4.2.2.</w:t>
        </w:r>
        <w:r w:rsidR="00C75BCC" w:rsidRPr="00696E17">
          <w:rPr>
            <w:rFonts w:ascii="Calibri" w:hAnsi="Calibri"/>
            <w:i w:val="0"/>
            <w:iCs w:val="0"/>
            <w:noProof/>
            <w:sz w:val="22"/>
            <w:szCs w:val="22"/>
            <w:lang w:val="en-US"/>
          </w:rPr>
          <w:tab/>
        </w:r>
        <w:r w:rsidR="00C75BCC" w:rsidRPr="00D80011">
          <w:rPr>
            <w:rStyle w:val="Hyperlink"/>
            <w:noProof/>
            <w:lang w:val="sr-Cyrl-RS"/>
          </w:rPr>
          <w:t>Комбинатори</w:t>
        </w:r>
        <w:r w:rsidR="00C75BCC">
          <w:rPr>
            <w:noProof/>
            <w:webHidden/>
          </w:rPr>
          <w:tab/>
        </w:r>
        <w:r w:rsidR="00C75BCC">
          <w:rPr>
            <w:noProof/>
            <w:webHidden/>
          </w:rPr>
          <w:fldChar w:fldCharType="begin"/>
        </w:r>
        <w:r w:rsidR="00C75BCC">
          <w:rPr>
            <w:noProof/>
            <w:webHidden/>
          </w:rPr>
          <w:instrText xml:space="preserve"> PAGEREF _Toc524252637 \h </w:instrText>
        </w:r>
        <w:r w:rsidR="00C75BCC">
          <w:rPr>
            <w:noProof/>
            <w:webHidden/>
          </w:rPr>
        </w:r>
        <w:r w:rsidR="00C75BCC">
          <w:rPr>
            <w:noProof/>
            <w:webHidden/>
          </w:rPr>
          <w:fldChar w:fldCharType="separate"/>
        </w:r>
        <w:r w:rsidR="000875C6">
          <w:rPr>
            <w:noProof/>
            <w:webHidden/>
          </w:rPr>
          <w:t>19</w:t>
        </w:r>
        <w:r w:rsidR="00C75BCC">
          <w:rPr>
            <w:noProof/>
            <w:webHidden/>
          </w:rPr>
          <w:fldChar w:fldCharType="end"/>
        </w:r>
      </w:hyperlink>
    </w:p>
    <w:p w:rsidR="00C75BCC" w:rsidRPr="00696E17" w:rsidRDefault="001B54CA">
      <w:pPr>
        <w:pStyle w:val="TOC3"/>
        <w:tabs>
          <w:tab w:val="left" w:pos="1200"/>
          <w:tab w:val="right" w:leader="dot" w:pos="9628"/>
        </w:tabs>
        <w:rPr>
          <w:rFonts w:ascii="Calibri" w:hAnsi="Calibri"/>
          <w:i w:val="0"/>
          <w:iCs w:val="0"/>
          <w:noProof/>
          <w:sz w:val="22"/>
          <w:szCs w:val="22"/>
          <w:lang w:val="en-US"/>
        </w:rPr>
      </w:pPr>
      <w:hyperlink w:anchor="_Toc524252638" w:history="1">
        <w:r w:rsidR="00C75BCC" w:rsidRPr="00D80011">
          <w:rPr>
            <w:rStyle w:val="Hyperlink"/>
            <w:noProof/>
            <w:lang w:val="sr-Cyrl-RS"/>
          </w:rPr>
          <w:t>4.2.3.</w:t>
        </w:r>
        <w:r w:rsidR="00C75BCC" w:rsidRPr="00696E17">
          <w:rPr>
            <w:rFonts w:ascii="Calibri" w:hAnsi="Calibri"/>
            <w:i w:val="0"/>
            <w:iCs w:val="0"/>
            <w:noProof/>
            <w:sz w:val="22"/>
            <w:szCs w:val="22"/>
            <w:lang w:val="en-US"/>
          </w:rPr>
          <w:tab/>
        </w:r>
        <w:r w:rsidR="00C75BCC" w:rsidRPr="00D80011">
          <w:rPr>
            <w:rStyle w:val="Hyperlink"/>
            <w:noProof/>
            <w:lang w:val="sr-Cyrl-RS"/>
          </w:rPr>
          <w:t>Одлуке у генерисању које не зависе од граматике и правила језика</w:t>
        </w:r>
        <w:r w:rsidR="00C75BCC">
          <w:rPr>
            <w:noProof/>
            <w:webHidden/>
          </w:rPr>
          <w:tab/>
        </w:r>
        <w:r w:rsidR="00C75BCC">
          <w:rPr>
            <w:noProof/>
            <w:webHidden/>
          </w:rPr>
          <w:fldChar w:fldCharType="begin"/>
        </w:r>
        <w:r w:rsidR="00C75BCC">
          <w:rPr>
            <w:noProof/>
            <w:webHidden/>
          </w:rPr>
          <w:instrText xml:space="preserve"> PAGEREF _Toc524252638 \h </w:instrText>
        </w:r>
        <w:r w:rsidR="00C75BCC">
          <w:rPr>
            <w:noProof/>
            <w:webHidden/>
          </w:rPr>
        </w:r>
        <w:r w:rsidR="00C75BCC">
          <w:rPr>
            <w:noProof/>
            <w:webHidden/>
          </w:rPr>
          <w:fldChar w:fldCharType="separate"/>
        </w:r>
        <w:r w:rsidR="000875C6">
          <w:rPr>
            <w:noProof/>
            <w:webHidden/>
          </w:rPr>
          <w:t>22</w:t>
        </w:r>
        <w:r w:rsidR="00C75BCC">
          <w:rPr>
            <w:noProof/>
            <w:webHidden/>
          </w:rPr>
          <w:fldChar w:fldCharType="end"/>
        </w:r>
      </w:hyperlink>
    </w:p>
    <w:p w:rsidR="00C75BCC" w:rsidRPr="00696E17" w:rsidRDefault="001B54CA">
      <w:pPr>
        <w:pStyle w:val="TOC1"/>
        <w:tabs>
          <w:tab w:val="left" w:pos="480"/>
          <w:tab w:val="right" w:leader="dot" w:pos="9628"/>
        </w:tabs>
        <w:rPr>
          <w:rFonts w:ascii="Calibri" w:hAnsi="Calibri"/>
          <w:b w:val="0"/>
          <w:bCs w:val="0"/>
          <w:caps w:val="0"/>
          <w:noProof/>
          <w:sz w:val="22"/>
          <w:szCs w:val="22"/>
          <w:lang w:val="en-US"/>
        </w:rPr>
      </w:pPr>
      <w:hyperlink w:anchor="_Toc524252639" w:history="1">
        <w:r w:rsidR="00C75BCC" w:rsidRPr="00D80011">
          <w:rPr>
            <w:rStyle w:val="Hyperlink"/>
            <w:noProof/>
          </w:rPr>
          <w:t>5.</w:t>
        </w:r>
        <w:r w:rsidR="00C75BCC" w:rsidRPr="00696E17">
          <w:rPr>
            <w:rFonts w:ascii="Calibri" w:hAnsi="Calibri"/>
            <w:b w:val="0"/>
            <w:bCs w:val="0"/>
            <w:caps w:val="0"/>
            <w:noProof/>
            <w:sz w:val="22"/>
            <w:szCs w:val="22"/>
            <w:lang w:val="en-US"/>
          </w:rPr>
          <w:tab/>
        </w:r>
        <w:r w:rsidR="00C75BCC" w:rsidRPr="00D80011">
          <w:rPr>
            <w:rStyle w:val="Hyperlink"/>
            <w:noProof/>
          </w:rPr>
          <w:t>Анализа</w:t>
        </w:r>
        <w:r w:rsidR="00C75BCC" w:rsidRPr="00D80011">
          <w:rPr>
            <w:rStyle w:val="Hyperlink"/>
            <w:noProof/>
            <w:lang w:val="sr-Cyrl-RS"/>
          </w:rPr>
          <w:t xml:space="preserve"> добијених</w:t>
        </w:r>
        <w:r w:rsidR="00C75BCC" w:rsidRPr="00D80011">
          <w:rPr>
            <w:rStyle w:val="Hyperlink"/>
            <w:noProof/>
          </w:rPr>
          <w:t xml:space="preserve"> резултата</w:t>
        </w:r>
        <w:r w:rsidR="00C75BCC">
          <w:rPr>
            <w:noProof/>
            <w:webHidden/>
          </w:rPr>
          <w:tab/>
        </w:r>
        <w:r w:rsidR="00C75BCC">
          <w:rPr>
            <w:noProof/>
            <w:webHidden/>
          </w:rPr>
          <w:fldChar w:fldCharType="begin"/>
        </w:r>
        <w:r w:rsidR="00C75BCC">
          <w:rPr>
            <w:noProof/>
            <w:webHidden/>
          </w:rPr>
          <w:instrText xml:space="preserve"> PAGEREF _Toc524252639 \h </w:instrText>
        </w:r>
        <w:r w:rsidR="00C75BCC">
          <w:rPr>
            <w:noProof/>
            <w:webHidden/>
          </w:rPr>
        </w:r>
        <w:r w:rsidR="00C75BCC">
          <w:rPr>
            <w:noProof/>
            <w:webHidden/>
          </w:rPr>
          <w:fldChar w:fldCharType="separate"/>
        </w:r>
        <w:r w:rsidR="000875C6">
          <w:rPr>
            <w:noProof/>
            <w:webHidden/>
          </w:rPr>
          <w:t>24</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40" w:history="1">
        <w:r w:rsidR="00C75BCC" w:rsidRPr="00D80011">
          <w:rPr>
            <w:rStyle w:val="Hyperlink"/>
            <w:noProof/>
            <w:lang w:val="sr-Cyrl-RS"/>
          </w:rPr>
          <w:t>5.1.</w:t>
        </w:r>
        <w:r w:rsidR="00C75BCC" w:rsidRPr="00696E17">
          <w:rPr>
            <w:rFonts w:ascii="Calibri" w:hAnsi="Calibri"/>
            <w:smallCaps w:val="0"/>
            <w:noProof/>
            <w:sz w:val="22"/>
            <w:szCs w:val="22"/>
            <w:lang w:val="en-US"/>
          </w:rPr>
          <w:tab/>
        </w:r>
        <w:r w:rsidR="00C75BCC" w:rsidRPr="00D80011">
          <w:rPr>
            <w:rStyle w:val="Hyperlink"/>
            <w:noProof/>
            <w:lang w:val="sr-Cyrl-RS"/>
          </w:rPr>
          <w:t>Процена рада алгоритама за финализацију</w:t>
        </w:r>
        <w:r w:rsidR="00C75BCC">
          <w:rPr>
            <w:noProof/>
            <w:webHidden/>
          </w:rPr>
          <w:tab/>
        </w:r>
        <w:r w:rsidR="00C75BCC">
          <w:rPr>
            <w:noProof/>
            <w:webHidden/>
          </w:rPr>
          <w:fldChar w:fldCharType="begin"/>
        </w:r>
        <w:r w:rsidR="00C75BCC">
          <w:rPr>
            <w:noProof/>
            <w:webHidden/>
          </w:rPr>
          <w:instrText xml:space="preserve"> PAGEREF _Toc524252640 \h </w:instrText>
        </w:r>
        <w:r w:rsidR="00C75BCC">
          <w:rPr>
            <w:noProof/>
            <w:webHidden/>
          </w:rPr>
        </w:r>
        <w:r w:rsidR="00C75BCC">
          <w:rPr>
            <w:noProof/>
            <w:webHidden/>
          </w:rPr>
          <w:fldChar w:fldCharType="separate"/>
        </w:r>
        <w:r w:rsidR="000875C6">
          <w:rPr>
            <w:noProof/>
            <w:webHidden/>
          </w:rPr>
          <w:t>24</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41" w:history="1">
        <w:r w:rsidR="00C75BCC" w:rsidRPr="00D80011">
          <w:rPr>
            <w:rStyle w:val="Hyperlink"/>
            <w:noProof/>
            <w:lang w:val="sr-Cyrl-RS"/>
          </w:rPr>
          <w:t>5.2.</w:t>
        </w:r>
        <w:r w:rsidR="00C75BCC" w:rsidRPr="00696E17">
          <w:rPr>
            <w:rFonts w:ascii="Calibri" w:hAnsi="Calibri"/>
            <w:smallCaps w:val="0"/>
            <w:noProof/>
            <w:sz w:val="22"/>
            <w:szCs w:val="22"/>
            <w:lang w:val="en-US"/>
          </w:rPr>
          <w:tab/>
        </w:r>
        <w:r w:rsidR="00C75BCC" w:rsidRPr="00D80011">
          <w:rPr>
            <w:rStyle w:val="Hyperlink"/>
            <w:noProof/>
            <w:lang w:val="sr-Cyrl-RS"/>
          </w:rPr>
          <w:t>Анализа избора смена за замену нетерминала</w:t>
        </w:r>
        <w:r w:rsidR="00C75BCC">
          <w:rPr>
            <w:noProof/>
            <w:webHidden/>
          </w:rPr>
          <w:tab/>
        </w:r>
        <w:r w:rsidR="00C75BCC">
          <w:rPr>
            <w:noProof/>
            <w:webHidden/>
          </w:rPr>
          <w:fldChar w:fldCharType="begin"/>
        </w:r>
        <w:r w:rsidR="00C75BCC">
          <w:rPr>
            <w:noProof/>
            <w:webHidden/>
          </w:rPr>
          <w:instrText xml:space="preserve"> PAGEREF _Toc524252641 \h </w:instrText>
        </w:r>
        <w:r w:rsidR="00C75BCC">
          <w:rPr>
            <w:noProof/>
            <w:webHidden/>
          </w:rPr>
        </w:r>
        <w:r w:rsidR="00C75BCC">
          <w:rPr>
            <w:noProof/>
            <w:webHidden/>
          </w:rPr>
          <w:fldChar w:fldCharType="separate"/>
        </w:r>
        <w:r w:rsidR="000875C6">
          <w:rPr>
            <w:noProof/>
            <w:webHidden/>
          </w:rPr>
          <w:t>26</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42" w:history="1">
        <w:r w:rsidR="00C75BCC" w:rsidRPr="00D80011">
          <w:rPr>
            <w:rStyle w:val="Hyperlink"/>
            <w:noProof/>
            <w:lang w:val="sr-Cyrl-RS"/>
          </w:rPr>
          <w:t>5.3.</w:t>
        </w:r>
        <w:r w:rsidR="00C75BCC" w:rsidRPr="00696E17">
          <w:rPr>
            <w:rFonts w:ascii="Calibri" w:hAnsi="Calibri"/>
            <w:smallCaps w:val="0"/>
            <w:noProof/>
            <w:sz w:val="22"/>
            <w:szCs w:val="22"/>
            <w:lang w:val="en-US"/>
          </w:rPr>
          <w:tab/>
        </w:r>
        <w:r w:rsidR="00C75BCC" w:rsidRPr="00D80011">
          <w:rPr>
            <w:rStyle w:val="Hyperlink"/>
            <w:noProof/>
            <w:lang w:val="sr-Cyrl-RS"/>
          </w:rPr>
          <w:t>Анализа рада комбинатора</w:t>
        </w:r>
        <w:r w:rsidR="00C75BCC">
          <w:rPr>
            <w:noProof/>
            <w:webHidden/>
          </w:rPr>
          <w:tab/>
        </w:r>
        <w:r w:rsidR="00C75BCC">
          <w:rPr>
            <w:noProof/>
            <w:webHidden/>
          </w:rPr>
          <w:fldChar w:fldCharType="begin"/>
        </w:r>
        <w:r w:rsidR="00C75BCC">
          <w:rPr>
            <w:noProof/>
            <w:webHidden/>
          </w:rPr>
          <w:instrText xml:space="preserve"> PAGEREF _Toc524252642 \h </w:instrText>
        </w:r>
        <w:r w:rsidR="00C75BCC">
          <w:rPr>
            <w:noProof/>
            <w:webHidden/>
          </w:rPr>
        </w:r>
        <w:r w:rsidR="00C75BCC">
          <w:rPr>
            <w:noProof/>
            <w:webHidden/>
          </w:rPr>
          <w:fldChar w:fldCharType="separate"/>
        </w:r>
        <w:r w:rsidR="000875C6">
          <w:rPr>
            <w:noProof/>
            <w:webHidden/>
          </w:rPr>
          <w:t>28</w:t>
        </w:r>
        <w:r w:rsidR="00C75BCC">
          <w:rPr>
            <w:noProof/>
            <w:webHidden/>
          </w:rPr>
          <w:fldChar w:fldCharType="end"/>
        </w:r>
      </w:hyperlink>
    </w:p>
    <w:p w:rsidR="00C75BCC" w:rsidRPr="00696E17" w:rsidRDefault="001B54CA">
      <w:pPr>
        <w:pStyle w:val="TOC1"/>
        <w:tabs>
          <w:tab w:val="left" w:pos="480"/>
          <w:tab w:val="right" w:leader="dot" w:pos="9628"/>
        </w:tabs>
        <w:rPr>
          <w:rFonts w:ascii="Calibri" w:hAnsi="Calibri"/>
          <w:b w:val="0"/>
          <w:bCs w:val="0"/>
          <w:caps w:val="0"/>
          <w:noProof/>
          <w:sz w:val="22"/>
          <w:szCs w:val="22"/>
          <w:lang w:val="en-US"/>
        </w:rPr>
      </w:pPr>
      <w:hyperlink w:anchor="_Toc524252643" w:history="1">
        <w:r w:rsidR="00C75BCC" w:rsidRPr="00D80011">
          <w:rPr>
            <w:rStyle w:val="Hyperlink"/>
            <w:noProof/>
          </w:rPr>
          <w:t>6.</w:t>
        </w:r>
        <w:r w:rsidR="00C75BCC" w:rsidRPr="00696E17">
          <w:rPr>
            <w:rFonts w:ascii="Calibri" w:hAnsi="Calibri"/>
            <w:b w:val="0"/>
            <w:bCs w:val="0"/>
            <w:caps w:val="0"/>
            <w:noProof/>
            <w:sz w:val="22"/>
            <w:szCs w:val="22"/>
            <w:lang w:val="en-US"/>
          </w:rPr>
          <w:tab/>
        </w:r>
        <w:r w:rsidR="00C75BCC" w:rsidRPr="00D80011">
          <w:rPr>
            <w:rStyle w:val="Hyperlink"/>
            <w:noProof/>
          </w:rPr>
          <w:t>Упутство за коришћење</w:t>
        </w:r>
        <w:r w:rsidR="00C75BCC">
          <w:rPr>
            <w:noProof/>
            <w:webHidden/>
          </w:rPr>
          <w:tab/>
        </w:r>
        <w:r w:rsidR="00C75BCC">
          <w:rPr>
            <w:noProof/>
            <w:webHidden/>
          </w:rPr>
          <w:fldChar w:fldCharType="begin"/>
        </w:r>
        <w:r w:rsidR="00C75BCC">
          <w:rPr>
            <w:noProof/>
            <w:webHidden/>
          </w:rPr>
          <w:instrText xml:space="preserve"> PAGEREF _Toc524252643 \h </w:instrText>
        </w:r>
        <w:r w:rsidR="00C75BCC">
          <w:rPr>
            <w:noProof/>
            <w:webHidden/>
          </w:rPr>
        </w:r>
        <w:r w:rsidR="00C75BCC">
          <w:rPr>
            <w:noProof/>
            <w:webHidden/>
          </w:rPr>
          <w:fldChar w:fldCharType="separate"/>
        </w:r>
        <w:r w:rsidR="000875C6">
          <w:rPr>
            <w:noProof/>
            <w:webHidden/>
          </w:rPr>
          <w:t>30</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44" w:history="1">
        <w:r w:rsidR="00C75BCC" w:rsidRPr="00D80011">
          <w:rPr>
            <w:rStyle w:val="Hyperlink"/>
            <w:noProof/>
            <w:lang w:val="sr-Cyrl-RS"/>
          </w:rPr>
          <w:t>6.1.</w:t>
        </w:r>
        <w:r w:rsidR="00C75BCC" w:rsidRPr="00696E17">
          <w:rPr>
            <w:rFonts w:ascii="Calibri" w:hAnsi="Calibri"/>
            <w:smallCaps w:val="0"/>
            <w:noProof/>
            <w:sz w:val="22"/>
            <w:szCs w:val="22"/>
            <w:lang w:val="en-US"/>
          </w:rPr>
          <w:tab/>
        </w:r>
        <w:r w:rsidR="00C75BCC" w:rsidRPr="00D80011">
          <w:rPr>
            <w:rStyle w:val="Hyperlink"/>
            <w:noProof/>
            <w:lang w:val="sr-Cyrl-RS"/>
          </w:rPr>
          <w:t>Примери покретања програма</w:t>
        </w:r>
        <w:r w:rsidR="00C75BCC">
          <w:rPr>
            <w:noProof/>
            <w:webHidden/>
          </w:rPr>
          <w:tab/>
        </w:r>
        <w:r w:rsidR="00C75BCC">
          <w:rPr>
            <w:noProof/>
            <w:webHidden/>
          </w:rPr>
          <w:fldChar w:fldCharType="begin"/>
        </w:r>
        <w:r w:rsidR="00C75BCC">
          <w:rPr>
            <w:noProof/>
            <w:webHidden/>
          </w:rPr>
          <w:instrText xml:space="preserve"> PAGEREF _Toc524252644 \h </w:instrText>
        </w:r>
        <w:r w:rsidR="00C75BCC">
          <w:rPr>
            <w:noProof/>
            <w:webHidden/>
          </w:rPr>
        </w:r>
        <w:r w:rsidR="00C75BCC">
          <w:rPr>
            <w:noProof/>
            <w:webHidden/>
          </w:rPr>
          <w:fldChar w:fldCharType="separate"/>
        </w:r>
        <w:r w:rsidR="000875C6">
          <w:rPr>
            <w:noProof/>
            <w:webHidden/>
          </w:rPr>
          <w:t>31</w:t>
        </w:r>
        <w:r w:rsidR="00C75BCC">
          <w:rPr>
            <w:noProof/>
            <w:webHidden/>
          </w:rPr>
          <w:fldChar w:fldCharType="end"/>
        </w:r>
      </w:hyperlink>
    </w:p>
    <w:p w:rsidR="00C75BCC" w:rsidRPr="00696E17" w:rsidRDefault="001B54CA">
      <w:pPr>
        <w:pStyle w:val="TOC1"/>
        <w:tabs>
          <w:tab w:val="left" w:pos="480"/>
          <w:tab w:val="right" w:leader="dot" w:pos="9628"/>
        </w:tabs>
        <w:rPr>
          <w:rFonts w:ascii="Calibri" w:hAnsi="Calibri"/>
          <w:b w:val="0"/>
          <w:bCs w:val="0"/>
          <w:caps w:val="0"/>
          <w:noProof/>
          <w:sz w:val="22"/>
          <w:szCs w:val="22"/>
          <w:lang w:val="en-US"/>
        </w:rPr>
      </w:pPr>
      <w:hyperlink w:anchor="_Toc524252645" w:history="1">
        <w:r w:rsidR="00C75BCC" w:rsidRPr="00D80011">
          <w:rPr>
            <w:rStyle w:val="Hyperlink"/>
            <w:noProof/>
          </w:rPr>
          <w:t>7.</w:t>
        </w:r>
        <w:r w:rsidR="00C75BCC" w:rsidRPr="00696E17">
          <w:rPr>
            <w:rFonts w:ascii="Calibri" w:hAnsi="Calibri"/>
            <w:b w:val="0"/>
            <w:bCs w:val="0"/>
            <w:caps w:val="0"/>
            <w:noProof/>
            <w:sz w:val="22"/>
            <w:szCs w:val="22"/>
            <w:lang w:val="en-US"/>
          </w:rPr>
          <w:tab/>
        </w:r>
        <w:r w:rsidR="00C75BCC" w:rsidRPr="00D80011">
          <w:rPr>
            <w:rStyle w:val="Hyperlink"/>
            <w:noProof/>
          </w:rPr>
          <w:t>Закључак</w:t>
        </w:r>
        <w:r w:rsidR="00C75BCC">
          <w:rPr>
            <w:noProof/>
            <w:webHidden/>
          </w:rPr>
          <w:tab/>
        </w:r>
        <w:r w:rsidR="00C75BCC">
          <w:rPr>
            <w:noProof/>
            <w:webHidden/>
          </w:rPr>
          <w:fldChar w:fldCharType="begin"/>
        </w:r>
        <w:r w:rsidR="00C75BCC">
          <w:rPr>
            <w:noProof/>
            <w:webHidden/>
          </w:rPr>
          <w:instrText xml:space="preserve"> PAGEREF _Toc524252645 \h </w:instrText>
        </w:r>
        <w:r w:rsidR="00C75BCC">
          <w:rPr>
            <w:noProof/>
            <w:webHidden/>
          </w:rPr>
        </w:r>
        <w:r w:rsidR="00C75BCC">
          <w:rPr>
            <w:noProof/>
            <w:webHidden/>
          </w:rPr>
          <w:fldChar w:fldCharType="separate"/>
        </w:r>
        <w:r w:rsidR="000875C6">
          <w:rPr>
            <w:noProof/>
            <w:webHidden/>
          </w:rPr>
          <w:t>32</w:t>
        </w:r>
        <w:r w:rsidR="00C75BCC">
          <w:rPr>
            <w:noProof/>
            <w:webHidden/>
          </w:rPr>
          <w:fldChar w:fldCharType="end"/>
        </w:r>
      </w:hyperlink>
    </w:p>
    <w:p w:rsidR="00C75BCC" w:rsidRPr="00696E17" w:rsidRDefault="001B54CA">
      <w:pPr>
        <w:pStyle w:val="TOC1"/>
        <w:tabs>
          <w:tab w:val="right" w:leader="dot" w:pos="9628"/>
        </w:tabs>
        <w:rPr>
          <w:rFonts w:ascii="Calibri" w:hAnsi="Calibri"/>
          <w:b w:val="0"/>
          <w:bCs w:val="0"/>
          <w:caps w:val="0"/>
          <w:noProof/>
          <w:sz w:val="22"/>
          <w:szCs w:val="22"/>
          <w:lang w:val="en-US"/>
        </w:rPr>
      </w:pPr>
      <w:hyperlink w:anchor="_Toc524252646" w:history="1">
        <w:r w:rsidR="00C75BCC" w:rsidRPr="00D80011">
          <w:rPr>
            <w:rStyle w:val="Hyperlink"/>
            <w:noProof/>
          </w:rPr>
          <w:t>Литература</w:t>
        </w:r>
        <w:r w:rsidR="00C75BCC">
          <w:rPr>
            <w:noProof/>
            <w:webHidden/>
          </w:rPr>
          <w:tab/>
        </w:r>
        <w:r w:rsidR="00C75BCC">
          <w:rPr>
            <w:noProof/>
            <w:webHidden/>
          </w:rPr>
          <w:fldChar w:fldCharType="begin"/>
        </w:r>
        <w:r w:rsidR="00C75BCC">
          <w:rPr>
            <w:noProof/>
            <w:webHidden/>
          </w:rPr>
          <w:instrText xml:space="preserve"> PAGEREF _Toc524252646 \h </w:instrText>
        </w:r>
        <w:r w:rsidR="00C75BCC">
          <w:rPr>
            <w:noProof/>
            <w:webHidden/>
          </w:rPr>
        </w:r>
        <w:r w:rsidR="00C75BCC">
          <w:rPr>
            <w:noProof/>
            <w:webHidden/>
          </w:rPr>
          <w:fldChar w:fldCharType="separate"/>
        </w:r>
        <w:r w:rsidR="000875C6">
          <w:rPr>
            <w:noProof/>
            <w:webHidden/>
          </w:rPr>
          <w:t>33</w:t>
        </w:r>
        <w:r w:rsidR="00C75BCC">
          <w:rPr>
            <w:noProof/>
            <w:webHidden/>
          </w:rPr>
          <w:fldChar w:fldCharType="end"/>
        </w:r>
      </w:hyperlink>
    </w:p>
    <w:p w:rsidR="00C75BCC" w:rsidRPr="00696E17" w:rsidRDefault="001B54CA">
      <w:pPr>
        <w:pStyle w:val="TOC1"/>
        <w:tabs>
          <w:tab w:val="right" w:leader="dot" w:pos="9628"/>
        </w:tabs>
        <w:rPr>
          <w:rFonts w:ascii="Calibri" w:hAnsi="Calibri"/>
          <w:b w:val="0"/>
          <w:bCs w:val="0"/>
          <w:caps w:val="0"/>
          <w:noProof/>
          <w:sz w:val="22"/>
          <w:szCs w:val="22"/>
          <w:lang w:val="en-US"/>
        </w:rPr>
      </w:pPr>
      <w:hyperlink w:anchor="_Toc524252647" w:history="1">
        <w:r w:rsidR="00C75BCC" w:rsidRPr="00D80011">
          <w:rPr>
            <w:rStyle w:val="Hyperlink"/>
            <w:noProof/>
          </w:rPr>
          <w:t>Списак слика</w:t>
        </w:r>
        <w:r w:rsidR="00C75BCC">
          <w:rPr>
            <w:noProof/>
            <w:webHidden/>
          </w:rPr>
          <w:tab/>
        </w:r>
        <w:r w:rsidR="00C75BCC">
          <w:rPr>
            <w:noProof/>
            <w:webHidden/>
          </w:rPr>
          <w:fldChar w:fldCharType="begin"/>
        </w:r>
        <w:r w:rsidR="00C75BCC">
          <w:rPr>
            <w:noProof/>
            <w:webHidden/>
          </w:rPr>
          <w:instrText xml:space="preserve"> PAGEREF _Toc524252647 \h </w:instrText>
        </w:r>
        <w:r w:rsidR="00C75BCC">
          <w:rPr>
            <w:noProof/>
            <w:webHidden/>
          </w:rPr>
        </w:r>
        <w:r w:rsidR="00C75BCC">
          <w:rPr>
            <w:noProof/>
            <w:webHidden/>
          </w:rPr>
          <w:fldChar w:fldCharType="separate"/>
        </w:r>
        <w:r w:rsidR="000875C6">
          <w:rPr>
            <w:noProof/>
            <w:webHidden/>
          </w:rPr>
          <w:t>34</w:t>
        </w:r>
        <w:r w:rsidR="00C75BCC">
          <w:rPr>
            <w:noProof/>
            <w:webHidden/>
          </w:rPr>
          <w:fldChar w:fldCharType="end"/>
        </w:r>
      </w:hyperlink>
    </w:p>
    <w:p w:rsidR="00C75BCC" w:rsidRPr="00696E17" w:rsidRDefault="001B54CA">
      <w:pPr>
        <w:pStyle w:val="TOC1"/>
        <w:tabs>
          <w:tab w:val="right" w:leader="dot" w:pos="9628"/>
        </w:tabs>
        <w:rPr>
          <w:rFonts w:ascii="Calibri" w:hAnsi="Calibri"/>
          <w:b w:val="0"/>
          <w:bCs w:val="0"/>
          <w:caps w:val="0"/>
          <w:noProof/>
          <w:sz w:val="22"/>
          <w:szCs w:val="22"/>
          <w:lang w:val="en-US"/>
        </w:rPr>
      </w:pPr>
      <w:hyperlink w:anchor="_Toc524252648" w:history="1">
        <w:r w:rsidR="00C75BCC" w:rsidRPr="00D80011">
          <w:rPr>
            <w:rStyle w:val="Hyperlink"/>
            <w:noProof/>
          </w:rPr>
          <w:t>Списак табела</w:t>
        </w:r>
        <w:r w:rsidR="00C75BCC">
          <w:rPr>
            <w:noProof/>
            <w:webHidden/>
          </w:rPr>
          <w:tab/>
        </w:r>
        <w:r w:rsidR="00C75BCC">
          <w:rPr>
            <w:noProof/>
            <w:webHidden/>
          </w:rPr>
          <w:fldChar w:fldCharType="begin"/>
        </w:r>
        <w:r w:rsidR="00C75BCC">
          <w:rPr>
            <w:noProof/>
            <w:webHidden/>
          </w:rPr>
          <w:instrText xml:space="preserve"> PAGEREF _Toc524252648 \h </w:instrText>
        </w:r>
        <w:r w:rsidR="00C75BCC">
          <w:rPr>
            <w:noProof/>
            <w:webHidden/>
          </w:rPr>
        </w:r>
        <w:r w:rsidR="00C75BCC">
          <w:rPr>
            <w:noProof/>
            <w:webHidden/>
          </w:rPr>
          <w:fldChar w:fldCharType="separate"/>
        </w:r>
        <w:r w:rsidR="000875C6">
          <w:rPr>
            <w:noProof/>
            <w:webHidden/>
          </w:rPr>
          <w:t>35</w:t>
        </w:r>
        <w:r w:rsidR="00C75BCC">
          <w:rPr>
            <w:noProof/>
            <w:webHidden/>
          </w:rPr>
          <w:fldChar w:fldCharType="end"/>
        </w:r>
      </w:hyperlink>
    </w:p>
    <w:p w:rsidR="00C75BCC" w:rsidRPr="00696E17" w:rsidRDefault="001B54CA">
      <w:pPr>
        <w:pStyle w:val="TOC1"/>
        <w:tabs>
          <w:tab w:val="left" w:pos="480"/>
          <w:tab w:val="right" w:leader="dot" w:pos="9628"/>
        </w:tabs>
        <w:rPr>
          <w:rFonts w:ascii="Calibri" w:hAnsi="Calibri"/>
          <w:b w:val="0"/>
          <w:bCs w:val="0"/>
          <w:caps w:val="0"/>
          <w:noProof/>
          <w:sz w:val="22"/>
          <w:szCs w:val="22"/>
          <w:lang w:val="en-US"/>
        </w:rPr>
      </w:pPr>
      <w:hyperlink w:anchor="_Toc524252649" w:history="1">
        <w:r w:rsidR="00C75BCC" w:rsidRPr="00D80011">
          <w:rPr>
            <w:rStyle w:val="Hyperlink"/>
            <w:noProof/>
            <w:lang w:val="sr-Cyrl-RS"/>
          </w:rPr>
          <w:t>A.</w:t>
        </w:r>
        <w:r w:rsidR="00C75BCC" w:rsidRPr="00696E17">
          <w:rPr>
            <w:rFonts w:ascii="Calibri" w:hAnsi="Calibri"/>
            <w:b w:val="0"/>
            <w:bCs w:val="0"/>
            <w:caps w:val="0"/>
            <w:noProof/>
            <w:sz w:val="22"/>
            <w:szCs w:val="22"/>
            <w:lang w:val="en-US"/>
          </w:rPr>
          <w:tab/>
        </w:r>
        <w:r w:rsidR="00C75BCC" w:rsidRPr="00D80011">
          <w:rPr>
            <w:rStyle w:val="Hyperlink"/>
            <w:noProof/>
            <w:lang w:val="sr-Cyrl-RS"/>
          </w:rPr>
          <w:t>Примери кода</w:t>
        </w:r>
        <w:r w:rsidR="00C75BCC">
          <w:rPr>
            <w:noProof/>
            <w:webHidden/>
          </w:rPr>
          <w:tab/>
        </w:r>
        <w:r w:rsidR="00C75BCC">
          <w:rPr>
            <w:noProof/>
            <w:webHidden/>
          </w:rPr>
          <w:fldChar w:fldCharType="begin"/>
        </w:r>
        <w:r w:rsidR="00C75BCC">
          <w:rPr>
            <w:noProof/>
            <w:webHidden/>
          </w:rPr>
          <w:instrText xml:space="preserve"> PAGEREF _Toc524252649 \h </w:instrText>
        </w:r>
        <w:r w:rsidR="00C75BCC">
          <w:rPr>
            <w:noProof/>
            <w:webHidden/>
          </w:rPr>
        </w:r>
        <w:r w:rsidR="00C75BCC">
          <w:rPr>
            <w:noProof/>
            <w:webHidden/>
          </w:rPr>
          <w:fldChar w:fldCharType="separate"/>
        </w:r>
        <w:r w:rsidR="000875C6">
          <w:rPr>
            <w:noProof/>
            <w:webHidden/>
          </w:rPr>
          <w:t>36</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50" w:history="1">
        <w:r w:rsidR="00C75BCC" w:rsidRPr="00D80011">
          <w:rPr>
            <w:rStyle w:val="Hyperlink"/>
            <w:noProof/>
          </w:rPr>
          <w:t>A.1.</w:t>
        </w:r>
        <w:r w:rsidR="00C75BCC" w:rsidRPr="00696E17">
          <w:rPr>
            <w:rFonts w:ascii="Calibri" w:hAnsi="Calibri"/>
            <w:smallCaps w:val="0"/>
            <w:noProof/>
            <w:sz w:val="22"/>
            <w:szCs w:val="22"/>
            <w:lang w:val="en-US"/>
          </w:rPr>
          <w:tab/>
        </w:r>
        <w:r w:rsidR="00C75BCC" w:rsidRPr="00D80011">
          <w:rPr>
            <w:rStyle w:val="Hyperlink"/>
            <w:noProof/>
          </w:rPr>
          <w:t>Имплементација алгоритма за проналажење броја корака до терминирања смене</w:t>
        </w:r>
        <w:r w:rsidR="00C75BCC">
          <w:rPr>
            <w:noProof/>
            <w:webHidden/>
          </w:rPr>
          <w:tab/>
        </w:r>
        <w:r w:rsidR="00C75BCC">
          <w:rPr>
            <w:noProof/>
            <w:webHidden/>
          </w:rPr>
          <w:fldChar w:fldCharType="begin"/>
        </w:r>
        <w:r w:rsidR="00C75BCC">
          <w:rPr>
            <w:noProof/>
            <w:webHidden/>
          </w:rPr>
          <w:instrText xml:space="preserve"> PAGEREF _Toc524252650 \h </w:instrText>
        </w:r>
        <w:r w:rsidR="00C75BCC">
          <w:rPr>
            <w:noProof/>
            <w:webHidden/>
          </w:rPr>
        </w:r>
        <w:r w:rsidR="00C75BCC">
          <w:rPr>
            <w:noProof/>
            <w:webHidden/>
          </w:rPr>
          <w:fldChar w:fldCharType="separate"/>
        </w:r>
        <w:r w:rsidR="000875C6">
          <w:rPr>
            <w:noProof/>
            <w:webHidden/>
          </w:rPr>
          <w:t>36</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51" w:history="1">
        <w:r w:rsidR="00C75BCC" w:rsidRPr="00D80011">
          <w:rPr>
            <w:rStyle w:val="Hyperlink"/>
            <w:noProof/>
            <w:lang w:val="sr-Cyrl-RS"/>
          </w:rPr>
          <w:t>A.2.</w:t>
        </w:r>
        <w:r w:rsidR="00C75BCC" w:rsidRPr="00696E17">
          <w:rPr>
            <w:rFonts w:ascii="Calibri" w:hAnsi="Calibri"/>
            <w:smallCaps w:val="0"/>
            <w:noProof/>
            <w:sz w:val="22"/>
            <w:szCs w:val="22"/>
            <w:lang w:val="en-US"/>
          </w:rPr>
          <w:tab/>
        </w:r>
        <w:r w:rsidR="00C75BCC" w:rsidRPr="00D80011">
          <w:rPr>
            <w:rStyle w:val="Hyperlink"/>
            <w:noProof/>
            <w:lang w:val="sr-Cyrl-RS"/>
          </w:rPr>
          <w:t>Имплементација алгоритма за избор смене</w:t>
        </w:r>
        <w:r w:rsidR="00C75BCC">
          <w:rPr>
            <w:noProof/>
            <w:webHidden/>
          </w:rPr>
          <w:tab/>
        </w:r>
        <w:r w:rsidR="00C75BCC">
          <w:rPr>
            <w:noProof/>
            <w:webHidden/>
          </w:rPr>
          <w:fldChar w:fldCharType="begin"/>
        </w:r>
        <w:r w:rsidR="00C75BCC">
          <w:rPr>
            <w:noProof/>
            <w:webHidden/>
          </w:rPr>
          <w:instrText xml:space="preserve"> PAGEREF _Toc524252651 \h </w:instrText>
        </w:r>
        <w:r w:rsidR="00C75BCC">
          <w:rPr>
            <w:noProof/>
            <w:webHidden/>
          </w:rPr>
        </w:r>
        <w:r w:rsidR="00C75BCC">
          <w:rPr>
            <w:noProof/>
            <w:webHidden/>
          </w:rPr>
          <w:fldChar w:fldCharType="separate"/>
        </w:r>
        <w:r w:rsidR="000875C6">
          <w:rPr>
            <w:noProof/>
            <w:webHidden/>
          </w:rPr>
          <w:t>36</w:t>
        </w:r>
        <w:r w:rsidR="00C75BCC">
          <w:rPr>
            <w:noProof/>
            <w:webHidden/>
          </w:rPr>
          <w:fldChar w:fldCharType="end"/>
        </w:r>
      </w:hyperlink>
    </w:p>
    <w:p w:rsidR="00C75BCC" w:rsidRPr="00696E17" w:rsidRDefault="001B54CA">
      <w:pPr>
        <w:pStyle w:val="TOC2"/>
        <w:tabs>
          <w:tab w:val="left" w:pos="960"/>
          <w:tab w:val="right" w:leader="dot" w:pos="9628"/>
        </w:tabs>
        <w:rPr>
          <w:rFonts w:ascii="Calibri" w:hAnsi="Calibri"/>
          <w:smallCaps w:val="0"/>
          <w:noProof/>
          <w:sz w:val="22"/>
          <w:szCs w:val="22"/>
          <w:lang w:val="en-US"/>
        </w:rPr>
      </w:pPr>
      <w:hyperlink w:anchor="_Toc524252652" w:history="1">
        <w:r w:rsidR="00C75BCC" w:rsidRPr="00D80011">
          <w:rPr>
            <w:rStyle w:val="Hyperlink"/>
            <w:noProof/>
            <w:lang w:val="sr-Cyrl-RS"/>
          </w:rPr>
          <w:t>A.3.</w:t>
        </w:r>
        <w:r w:rsidR="00C75BCC" w:rsidRPr="00696E17">
          <w:rPr>
            <w:rFonts w:ascii="Calibri" w:hAnsi="Calibri"/>
            <w:smallCaps w:val="0"/>
            <w:noProof/>
            <w:sz w:val="22"/>
            <w:szCs w:val="22"/>
            <w:lang w:val="en-US"/>
          </w:rPr>
          <w:tab/>
        </w:r>
        <w:r w:rsidR="00C75BCC" w:rsidRPr="00D80011">
          <w:rPr>
            <w:rStyle w:val="Hyperlink"/>
            <w:noProof/>
            <w:lang w:val="sr-Cyrl-RS"/>
          </w:rPr>
          <w:t>Имплементација алгоритма за одређивање доступних типова</w:t>
        </w:r>
        <w:r w:rsidR="00C75BCC">
          <w:rPr>
            <w:noProof/>
            <w:webHidden/>
          </w:rPr>
          <w:tab/>
        </w:r>
        <w:r w:rsidR="00C75BCC">
          <w:rPr>
            <w:noProof/>
            <w:webHidden/>
          </w:rPr>
          <w:fldChar w:fldCharType="begin"/>
        </w:r>
        <w:r w:rsidR="00C75BCC">
          <w:rPr>
            <w:noProof/>
            <w:webHidden/>
          </w:rPr>
          <w:instrText xml:space="preserve"> PAGEREF _Toc524252652 \h </w:instrText>
        </w:r>
        <w:r w:rsidR="00C75BCC">
          <w:rPr>
            <w:noProof/>
            <w:webHidden/>
          </w:rPr>
        </w:r>
        <w:r w:rsidR="00C75BCC">
          <w:rPr>
            <w:noProof/>
            <w:webHidden/>
          </w:rPr>
          <w:fldChar w:fldCharType="separate"/>
        </w:r>
        <w:r w:rsidR="000875C6">
          <w:rPr>
            <w:noProof/>
            <w:webHidden/>
          </w:rPr>
          <w:t>37</w:t>
        </w:r>
        <w:r w:rsidR="00C75BCC">
          <w:rPr>
            <w:noProof/>
            <w:webHidden/>
          </w:rPr>
          <w:fldChar w:fldCharType="end"/>
        </w:r>
      </w:hyperlink>
    </w:p>
    <w:p w:rsidR="00C75BCC" w:rsidRPr="00696E17" w:rsidRDefault="001B54CA">
      <w:pPr>
        <w:pStyle w:val="TOC1"/>
        <w:tabs>
          <w:tab w:val="left" w:pos="480"/>
          <w:tab w:val="right" w:leader="dot" w:pos="9628"/>
        </w:tabs>
        <w:rPr>
          <w:rFonts w:ascii="Calibri" w:hAnsi="Calibri"/>
          <w:b w:val="0"/>
          <w:bCs w:val="0"/>
          <w:caps w:val="0"/>
          <w:noProof/>
          <w:sz w:val="22"/>
          <w:szCs w:val="22"/>
          <w:lang w:val="en-US"/>
        </w:rPr>
      </w:pPr>
      <w:hyperlink w:anchor="_Toc524252653" w:history="1">
        <w:r w:rsidR="00C75BCC" w:rsidRPr="00D80011">
          <w:rPr>
            <w:rStyle w:val="Hyperlink"/>
            <w:noProof/>
            <w:lang w:val="sr-Cyrl-CS"/>
          </w:rPr>
          <w:t>B.</w:t>
        </w:r>
        <w:r w:rsidR="00C75BCC" w:rsidRPr="00696E17">
          <w:rPr>
            <w:rFonts w:ascii="Calibri" w:hAnsi="Calibri"/>
            <w:b w:val="0"/>
            <w:bCs w:val="0"/>
            <w:caps w:val="0"/>
            <w:noProof/>
            <w:sz w:val="22"/>
            <w:szCs w:val="22"/>
            <w:lang w:val="en-US"/>
          </w:rPr>
          <w:tab/>
        </w:r>
        <w:r w:rsidR="00C75BCC" w:rsidRPr="00D80011">
          <w:rPr>
            <w:rStyle w:val="Hyperlink"/>
            <w:noProof/>
            <w:lang w:val="sr-Cyrl-CS"/>
          </w:rPr>
          <w:t>Примери генерисаних програма</w:t>
        </w:r>
        <w:r w:rsidR="00C75BCC">
          <w:rPr>
            <w:noProof/>
            <w:webHidden/>
          </w:rPr>
          <w:tab/>
        </w:r>
        <w:r w:rsidR="00C75BCC">
          <w:rPr>
            <w:noProof/>
            <w:webHidden/>
          </w:rPr>
          <w:fldChar w:fldCharType="begin"/>
        </w:r>
        <w:r w:rsidR="00C75BCC">
          <w:rPr>
            <w:noProof/>
            <w:webHidden/>
          </w:rPr>
          <w:instrText xml:space="preserve"> PAGEREF _Toc524252653 \h </w:instrText>
        </w:r>
        <w:r w:rsidR="00C75BCC">
          <w:rPr>
            <w:noProof/>
            <w:webHidden/>
          </w:rPr>
        </w:r>
        <w:r w:rsidR="00C75BCC">
          <w:rPr>
            <w:noProof/>
            <w:webHidden/>
          </w:rPr>
          <w:fldChar w:fldCharType="separate"/>
        </w:r>
        <w:r w:rsidR="000875C6">
          <w:rPr>
            <w:noProof/>
            <w:webHidden/>
          </w:rPr>
          <w:t>38</w:t>
        </w:r>
        <w:r w:rsidR="00C75BCC">
          <w:rPr>
            <w:noProof/>
            <w:webHidden/>
          </w:rPr>
          <w:fldChar w:fldCharType="end"/>
        </w:r>
      </w:hyperlink>
    </w:p>
    <w:p w:rsidR="001551E5" w:rsidRPr="00657026" w:rsidRDefault="00373101" w:rsidP="002079CF">
      <w:pPr>
        <w:pStyle w:val="TOC3"/>
        <w:tabs>
          <w:tab w:val="left" w:pos="1440"/>
          <w:tab w:val="right" w:leader="dot" w:pos="9628"/>
        </w:tabs>
        <w:rPr>
          <w:lang w:val="en-US"/>
        </w:rPr>
        <w:sectPr w:rsidR="001551E5" w:rsidRPr="00657026" w:rsidSect="001551E5">
          <w:headerReference w:type="default" r:id="rId11"/>
          <w:footerReference w:type="default" r:id="rId12"/>
          <w:headerReference w:type="first" r:id="rId13"/>
          <w:footerReference w:type="first" r:id="rId14"/>
          <w:pgSz w:w="11906" w:h="16838" w:code="9"/>
          <w:pgMar w:top="1701" w:right="1134" w:bottom="1701" w:left="1134" w:header="709" w:footer="709" w:gutter="0"/>
          <w:pgNumType w:fmt="lowerRoman" w:start="1"/>
          <w:cols w:space="708"/>
          <w:docGrid w:linePitch="360"/>
        </w:sectPr>
      </w:pPr>
      <w:r w:rsidRPr="006B315E">
        <w:rPr>
          <w:lang w:val="sr-Cyrl-CS"/>
        </w:rPr>
        <w:fldChar w:fldCharType="end"/>
      </w:r>
    </w:p>
    <w:p w:rsidR="00F06BB2" w:rsidRPr="00AF610A" w:rsidRDefault="00AF610A" w:rsidP="00000438">
      <w:pPr>
        <w:pStyle w:val="Inivonaslova-Poglavlje"/>
      </w:pPr>
      <w:bookmarkStart w:id="2" w:name="_Toc254342941"/>
      <w:r w:rsidRPr="00AF610A">
        <w:lastRenderedPageBreak/>
        <w:t xml:space="preserve"> </w:t>
      </w:r>
      <w:bookmarkStart w:id="3" w:name="_Toc524252619"/>
      <w:r w:rsidR="006412E1" w:rsidRPr="00AF610A">
        <w:t>Увод</w:t>
      </w:r>
      <w:bookmarkEnd w:id="3"/>
      <w:r w:rsidR="00E7161C" w:rsidRPr="00AF610A">
        <w:t xml:space="preserve"> </w:t>
      </w:r>
    </w:p>
    <w:p w:rsidR="006E47D7" w:rsidRDefault="005414B5" w:rsidP="00A427C1">
      <w:pPr>
        <w:pStyle w:val="Osnovnitekst"/>
        <w:rPr>
          <w:lang w:val="sr-Cyrl-CS"/>
        </w:rPr>
      </w:pPr>
      <w:r>
        <w:rPr>
          <w:lang w:val="sr-Cyrl-CS"/>
        </w:rPr>
        <w:t xml:space="preserve">Програмски преводилац </w:t>
      </w:r>
      <w:r w:rsidR="00606824" w:rsidRPr="0089453C">
        <w:rPr>
          <w:lang w:val="sr-Cyrl-CS"/>
        </w:rPr>
        <w:t xml:space="preserve">– </w:t>
      </w:r>
      <w:r w:rsidR="00606824" w:rsidRPr="0089453C">
        <w:rPr>
          <w:b/>
          <w:i/>
          <w:lang w:val="sr-Cyrl-CS"/>
        </w:rPr>
        <w:t>компајлер</w:t>
      </w:r>
      <w:r w:rsidR="00606824">
        <w:rPr>
          <w:b/>
          <w:i/>
          <w:lang w:val="sr-Cyrl-CS"/>
        </w:rPr>
        <w:t>,</w:t>
      </w:r>
      <w:r w:rsidR="00606824">
        <w:rPr>
          <w:lang w:val="sr-Cyrl-CS"/>
        </w:rPr>
        <w:t xml:space="preserve"> </w:t>
      </w:r>
      <w:r>
        <w:rPr>
          <w:lang w:val="sr-Cyrl-CS"/>
        </w:rPr>
        <w:t>представља рачунарски програм чији је задатак претварање улазног, текстуалног програма са задатог програмског језика у инструкције разумљиве рачунару</w:t>
      </w:r>
      <w:r w:rsidR="00606824">
        <w:rPr>
          <w:lang w:val="sr-Cyrl-CS"/>
        </w:rPr>
        <w:t>,</w:t>
      </w:r>
      <w:r>
        <w:rPr>
          <w:lang w:val="sr-Cyrl-CS"/>
        </w:rPr>
        <w:t xml:space="preserve"> или другу врсту међукода. Са развојем технологије, а поготово све већим бројем нових програмских језика, јавља се и потреба за напреднијим верзијама или чак у потпуности новим компајлерима. Једну од значајних улога код развијања компајлера, као и ко</w:t>
      </w:r>
      <w:r w:rsidR="00C90715">
        <w:rPr>
          <w:lang w:val="sr-Cyrl-CS"/>
        </w:rPr>
        <w:t>д било ког другог софтвера, представља</w:t>
      </w:r>
      <w:r w:rsidR="00865010">
        <w:rPr>
          <w:lang w:val="sr-Cyrl-CS"/>
        </w:rPr>
        <w:t xml:space="preserve"> тестирање.</w:t>
      </w:r>
      <w:r>
        <w:rPr>
          <w:lang w:val="sr-Cyrl-CS"/>
        </w:rPr>
        <w:t xml:space="preserve"> Техника тестирања софтвера која је од значаја за овај рад је</w:t>
      </w:r>
      <w:r w:rsidR="003D254D" w:rsidRPr="003D254D">
        <w:rPr>
          <w:lang w:val="sr-Cyrl-CS"/>
        </w:rPr>
        <w:t xml:space="preserve"> </w:t>
      </w:r>
      <w:r w:rsidR="003D254D" w:rsidRPr="003D254D">
        <w:rPr>
          <w:i/>
          <w:lang w:val="en-US"/>
        </w:rPr>
        <w:t>black</w:t>
      </w:r>
      <w:r w:rsidR="003D254D" w:rsidRPr="003D254D">
        <w:rPr>
          <w:i/>
          <w:lang w:val="sr-Cyrl-CS"/>
        </w:rPr>
        <w:t>-</w:t>
      </w:r>
      <w:r w:rsidR="003D254D" w:rsidRPr="003D254D">
        <w:rPr>
          <w:i/>
          <w:lang w:val="en-US"/>
        </w:rPr>
        <w:t>box</w:t>
      </w:r>
      <w:r w:rsidR="003D254D" w:rsidRPr="003D254D">
        <w:rPr>
          <w:i/>
          <w:lang w:val="sr-Cyrl-CS"/>
        </w:rPr>
        <w:t xml:space="preserve"> </w:t>
      </w:r>
      <w:r w:rsidR="003D254D" w:rsidRPr="003D254D">
        <w:rPr>
          <w:i/>
          <w:lang w:val="en-US"/>
        </w:rPr>
        <w:t>testing</w:t>
      </w:r>
      <w:r w:rsidR="00014669">
        <w:rPr>
          <w:lang w:val="sr-Cyrl-RS"/>
        </w:rPr>
        <w:t xml:space="preserve"> </w:t>
      </w:r>
      <w:r w:rsidR="00014669" w:rsidRPr="00014669">
        <w:rPr>
          <w:lang w:val="sr-Cyrl-CS"/>
        </w:rPr>
        <w:t>[1]</w:t>
      </w:r>
      <w:r>
        <w:rPr>
          <w:lang w:val="sr-Cyrl-CS"/>
        </w:rPr>
        <w:t>. Ова техника је независна од унутрашње структуре софтве</w:t>
      </w:r>
      <w:r w:rsidR="003D254D">
        <w:rPr>
          <w:lang w:val="sr-Cyrl-CS"/>
        </w:rPr>
        <w:t>ра (у овом случају компајлера) и заснива се само на одговарајућој спецификацији на основу које је софтвер изграђен.</w:t>
      </w:r>
      <w:r w:rsidR="00865010">
        <w:rPr>
          <w:lang w:val="sr-Cyrl-CS"/>
        </w:rPr>
        <w:t xml:space="preserve"> Тестирање рада компајлера се најчешће обавља помоћу ове технике и то коришћењем великог скупа тест примера у циљу покривања што већег броја могућих комбинација програма</w:t>
      </w:r>
      <w:r w:rsidR="00152577">
        <w:rPr>
          <w:lang w:val="sr-Cyrl-CS"/>
        </w:rPr>
        <w:t>.</w:t>
      </w:r>
    </w:p>
    <w:p w:rsidR="0047164E" w:rsidRDefault="00F26A45" w:rsidP="0047164E">
      <w:pPr>
        <w:pStyle w:val="Osnovnitekst"/>
        <w:rPr>
          <w:lang w:val="sr-Cyrl-RS"/>
        </w:rPr>
      </w:pPr>
      <w:r>
        <w:rPr>
          <w:lang w:val="sr-Cyrl-RS"/>
        </w:rPr>
        <w:t xml:space="preserve">Циљ овог рада јесте реализација генератора случајних програма написаних на програмском језику </w:t>
      </w:r>
      <w:r w:rsidRPr="00606824">
        <w:rPr>
          <w:b/>
          <w:lang w:val="sr-Cyrl-RS"/>
        </w:rPr>
        <w:t>МЈ</w:t>
      </w:r>
      <w:r w:rsidR="00613F11">
        <w:rPr>
          <w:lang w:val="sr-Cyrl-RS"/>
        </w:rPr>
        <w:t xml:space="preserve"> </w:t>
      </w:r>
      <w:r w:rsidR="00613F11" w:rsidRPr="00613F11">
        <w:rPr>
          <w:lang w:val="sr-Cyrl-RS"/>
        </w:rPr>
        <w:t>(</w:t>
      </w:r>
      <w:r w:rsidR="00613F11" w:rsidRPr="00613F11">
        <w:rPr>
          <w:i/>
          <w:lang w:val="en-US"/>
        </w:rPr>
        <w:t>MicroJava</w:t>
      </w:r>
      <w:r w:rsidR="00613F11" w:rsidRPr="00613F11">
        <w:rPr>
          <w:lang w:val="sr-Cyrl-RS"/>
        </w:rPr>
        <w:t>)</w:t>
      </w:r>
      <w:r>
        <w:rPr>
          <w:lang w:val="sr-Cyrl-RS"/>
        </w:rPr>
        <w:t>. Програми се генеришу на основу задате спецификације језика</w:t>
      </w:r>
      <w:r w:rsidR="00C90715">
        <w:rPr>
          <w:lang w:val="sr-Cyrl-RS"/>
        </w:rPr>
        <w:t xml:space="preserve"> МЈ</w:t>
      </w:r>
      <w:r w:rsidR="00CF42B9">
        <w:rPr>
          <w:lang w:val="en-US"/>
        </w:rPr>
        <w:t xml:space="preserve"> </w:t>
      </w:r>
      <w:r w:rsidR="00B011F8" w:rsidRPr="00B011F8">
        <w:rPr>
          <w:lang w:val="sr-Cyrl-RS"/>
        </w:rPr>
        <w:t>[2]</w:t>
      </w:r>
      <w:r w:rsidR="00CF42B9">
        <w:rPr>
          <w:lang w:val="en-US"/>
        </w:rPr>
        <w:t>,</w:t>
      </w:r>
      <w:r w:rsidR="00B011F8" w:rsidRPr="00B011F8">
        <w:rPr>
          <w:lang w:val="sr-Cyrl-RS"/>
        </w:rPr>
        <w:t xml:space="preserve"> </w:t>
      </w:r>
      <w:r>
        <w:rPr>
          <w:lang w:val="sr-Cyrl-RS"/>
        </w:rPr>
        <w:t xml:space="preserve">према којој су реализовани и сви компајлери </w:t>
      </w:r>
      <w:r w:rsidR="00C90715">
        <w:rPr>
          <w:lang w:val="sr-Cyrl-RS"/>
        </w:rPr>
        <w:t>за дати језик, те према томе морају задовољавати сва синтаксна и семантичка правила језика.</w:t>
      </w:r>
      <w:r w:rsidR="00A427C1">
        <w:rPr>
          <w:lang w:val="sr-Cyrl-RS"/>
        </w:rPr>
        <w:t xml:space="preserve"> Реализовани генератор ће се моћи</w:t>
      </w:r>
      <w:r w:rsidR="00C90715">
        <w:rPr>
          <w:lang w:val="sr-Cyrl-RS"/>
        </w:rPr>
        <w:t xml:space="preserve"> употребити за тестирање рада МЈ компајлера без улажења у имплементацију, што у потпуности одговара претходно описаној техници тестирања. Употребом оваквог алата уклања се потреба ручног писања тест програма</w:t>
      </w:r>
      <w:r w:rsidR="00606824">
        <w:rPr>
          <w:lang w:val="sr-Cyrl-RS"/>
        </w:rPr>
        <w:t>,</w:t>
      </w:r>
      <w:r w:rsidR="00C90715">
        <w:rPr>
          <w:lang w:val="sr-Cyrl-RS"/>
        </w:rPr>
        <w:t xml:space="preserve"> приликом које често може доћи до грешке</w:t>
      </w:r>
      <w:r w:rsidR="00865010">
        <w:rPr>
          <w:lang w:val="sr-Cyrl-RS"/>
        </w:rPr>
        <w:t>. Предности аутоматског генерисања тест примера су и брзина генерисања, као и већа покривеност могућих комбинација програма.</w:t>
      </w:r>
    </w:p>
    <w:p w:rsidR="0047164E" w:rsidRPr="00613F11" w:rsidRDefault="001063FE" w:rsidP="00CD0CE0">
      <w:pPr>
        <w:pStyle w:val="Osnovnitekst"/>
        <w:rPr>
          <w:lang w:val="sr-Cyrl-RS"/>
        </w:rPr>
      </w:pPr>
      <w:r>
        <w:rPr>
          <w:lang w:val="sr-Cyrl-RS"/>
        </w:rPr>
        <w:t>Генерисање случајних програма представља инверзан поступак у односу на компајлирање. Циљ овог поступка је креирање секвенце карактера који синтаксно задовољавају граматику датог језика, а да притом задовољавају и семантичка правила језика, док је задатак компајлера да од дате секвенце карактера креира програм који је могуће извршити или међукод који је могуће интерпретирати.</w:t>
      </w:r>
      <w:r w:rsidR="00A427C1" w:rsidRPr="00A427C1">
        <w:rPr>
          <w:lang w:val="sr-Cyrl-RS"/>
        </w:rPr>
        <w:t xml:space="preserve"> </w:t>
      </w:r>
      <w:r w:rsidR="00606824">
        <w:rPr>
          <w:lang w:val="sr-Cyrl-RS"/>
        </w:rPr>
        <w:t xml:space="preserve">Како је </w:t>
      </w:r>
      <w:r w:rsidR="00FB71C0">
        <w:rPr>
          <w:lang w:val="sr-Cyrl-RS"/>
        </w:rPr>
        <w:t>комплексно</w:t>
      </w:r>
      <w:r w:rsidR="00A427C1">
        <w:rPr>
          <w:lang w:val="sr-Cyrl-RS"/>
        </w:rPr>
        <w:t xml:space="preserve"> реализовати универзални компајлер који би се могао користити за превођење свих програмских језика, тако је тешко реализовати и универзални генератор програма. Разлог овоме налази се у разноврсности програмских језика, њихове синтаксе и правила. </w:t>
      </w:r>
      <w:r w:rsidR="00152577">
        <w:rPr>
          <w:lang w:val="sr-Cyrl-RS"/>
        </w:rPr>
        <w:t>У овом раду изложен</w:t>
      </w:r>
      <w:r w:rsidR="00A427C1">
        <w:rPr>
          <w:lang w:val="sr-Cyrl-RS"/>
        </w:rPr>
        <w:t>е су генералне идеје генерисања случајних програма, а сама имплементација је заснована на програмском језику МЈ.</w:t>
      </w:r>
      <w:r w:rsidR="00613F11">
        <w:rPr>
          <w:lang w:val="sr-Cyrl-RS"/>
        </w:rPr>
        <w:t xml:space="preserve"> Имплементација је реализована у програмском језику Јава, а коришћено је </w:t>
      </w:r>
      <w:r w:rsidR="00613F11">
        <w:rPr>
          <w:i/>
          <w:lang w:val="en-US"/>
        </w:rPr>
        <w:t>IntelliJ</w:t>
      </w:r>
      <w:r w:rsidR="00613F11" w:rsidRPr="00613F11">
        <w:rPr>
          <w:i/>
          <w:lang w:val="sr-Cyrl-RS"/>
        </w:rPr>
        <w:t xml:space="preserve"> </w:t>
      </w:r>
      <w:r w:rsidR="00613F11">
        <w:rPr>
          <w:i/>
          <w:lang w:val="en-US"/>
        </w:rPr>
        <w:t>IDEA</w:t>
      </w:r>
      <w:r w:rsidR="00613F11" w:rsidRPr="00613F11">
        <w:rPr>
          <w:i/>
          <w:lang w:val="sr-Cyrl-RS"/>
        </w:rPr>
        <w:t xml:space="preserve"> </w:t>
      </w:r>
      <w:r w:rsidR="00613F11">
        <w:rPr>
          <w:i/>
          <w:lang w:val="en-US"/>
        </w:rPr>
        <w:t>Community</w:t>
      </w:r>
      <w:r w:rsidR="00613F11" w:rsidRPr="00613F11">
        <w:rPr>
          <w:i/>
          <w:lang w:val="sr-Cyrl-RS"/>
        </w:rPr>
        <w:t xml:space="preserve"> </w:t>
      </w:r>
      <w:r w:rsidR="00613F11">
        <w:rPr>
          <w:lang w:val="sr-Cyrl-RS"/>
        </w:rPr>
        <w:t>развојно окружење.</w:t>
      </w:r>
    </w:p>
    <w:p w:rsidR="00AF610A" w:rsidRDefault="006E47D7" w:rsidP="00613F11">
      <w:pPr>
        <w:pStyle w:val="Osnovnitekst"/>
        <w:rPr>
          <w:lang w:val="sr-Cyrl-RS"/>
        </w:rPr>
      </w:pPr>
      <w:r>
        <w:rPr>
          <w:lang w:val="sr-Cyrl-RS"/>
        </w:rPr>
        <w:t>У другом поглављу</w:t>
      </w:r>
      <w:r w:rsidR="00606824">
        <w:rPr>
          <w:lang w:val="sr-Cyrl-RS"/>
        </w:rPr>
        <w:t xml:space="preserve"> рада </w:t>
      </w:r>
      <w:r>
        <w:rPr>
          <w:lang w:val="sr-Cyrl-RS"/>
        </w:rPr>
        <w:t>дата</w:t>
      </w:r>
      <w:r w:rsidR="00606824">
        <w:rPr>
          <w:lang w:val="sr-Cyrl-RS"/>
        </w:rPr>
        <w:t xml:space="preserve"> је</w:t>
      </w:r>
      <w:r>
        <w:rPr>
          <w:lang w:val="sr-Cyrl-RS"/>
        </w:rPr>
        <w:t xml:space="preserve"> детаљна дефиниција проблема који се разматра, као и потребне теоријске основе </w:t>
      </w:r>
      <w:r w:rsidR="0047164E">
        <w:rPr>
          <w:lang w:val="sr-Cyrl-RS"/>
        </w:rPr>
        <w:t>коришћене у реализацији решења</w:t>
      </w:r>
      <w:r w:rsidR="00CD0CE0">
        <w:rPr>
          <w:lang w:val="sr-Cyrl-RS"/>
        </w:rPr>
        <w:t xml:space="preserve">. </w:t>
      </w:r>
      <w:r>
        <w:rPr>
          <w:lang w:val="sr-Cyrl-RS"/>
        </w:rPr>
        <w:t xml:space="preserve">У трећем поглављу су </w:t>
      </w:r>
      <w:r w:rsidR="0047164E">
        <w:rPr>
          <w:lang w:val="sr-Cyrl-RS"/>
        </w:rPr>
        <w:t>изложена постојећа решења,</w:t>
      </w:r>
      <w:r>
        <w:rPr>
          <w:lang w:val="sr-Cyrl-RS"/>
        </w:rPr>
        <w:t xml:space="preserve"> њихове предности и недостаци</w:t>
      </w:r>
      <w:r w:rsidR="0047164E">
        <w:rPr>
          <w:lang w:val="sr-Cyrl-RS"/>
        </w:rPr>
        <w:t xml:space="preserve"> и поређења са овим радом</w:t>
      </w:r>
      <w:r>
        <w:rPr>
          <w:lang w:val="sr-Cyrl-RS"/>
        </w:rPr>
        <w:t>.</w:t>
      </w:r>
      <w:r w:rsidR="00CD0CE0">
        <w:rPr>
          <w:lang w:val="sr-Cyrl-RS"/>
        </w:rPr>
        <w:t xml:space="preserve"> </w:t>
      </w:r>
      <w:r>
        <w:rPr>
          <w:lang w:val="sr-Cyrl-RS"/>
        </w:rPr>
        <w:t>У четвртом поглављу представљена је имплементација предметног генератора</w:t>
      </w:r>
      <w:r w:rsidR="0047164E">
        <w:rPr>
          <w:lang w:val="sr-Cyrl-RS"/>
        </w:rPr>
        <w:t>, као и коришћени алгоритми којима је обезбеђена синтаксна и семнатичка исправност генерисаних програма</w:t>
      </w:r>
      <w:r>
        <w:rPr>
          <w:lang w:val="sr-Cyrl-RS"/>
        </w:rPr>
        <w:t>.</w:t>
      </w:r>
      <w:r w:rsidR="00CD0CE0">
        <w:rPr>
          <w:lang w:val="sr-Cyrl-RS"/>
        </w:rPr>
        <w:t xml:space="preserve"> </w:t>
      </w:r>
      <w:r>
        <w:rPr>
          <w:lang w:val="sr-Cyrl-RS"/>
        </w:rPr>
        <w:t>У петом поглављу су укратко представљени резултати рада, као и мане тренутног решења и могућности за његово унапређење.</w:t>
      </w:r>
      <w:r w:rsidR="00152577">
        <w:rPr>
          <w:lang w:val="sr-Cyrl-RS"/>
        </w:rPr>
        <w:t xml:space="preserve"> У шестом поглављу дато је упутство за употребу решења.</w:t>
      </w:r>
      <w:r w:rsidR="00CD0CE0">
        <w:rPr>
          <w:lang w:val="sr-Cyrl-RS"/>
        </w:rPr>
        <w:t xml:space="preserve"> </w:t>
      </w:r>
      <w:r w:rsidR="00C90715">
        <w:rPr>
          <w:lang w:val="sr-Cyrl-RS"/>
        </w:rPr>
        <w:t xml:space="preserve">У прилогу документа </w:t>
      </w:r>
      <w:r w:rsidR="0047164E">
        <w:rPr>
          <w:lang w:val="sr-Cyrl-RS"/>
        </w:rPr>
        <w:t>дати</w:t>
      </w:r>
      <w:r w:rsidR="00C90715">
        <w:rPr>
          <w:lang w:val="sr-Cyrl-RS"/>
        </w:rPr>
        <w:t xml:space="preserve"> су примери генерисаних програма.</w:t>
      </w:r>
    </w:p>
    <w:p w:rsidR="009A4D45" w:rsidRDefault="009A4D45">
      <w:pPr>
        <w:rPr>
          <w:lang w:val="sr-Cyrl-RS"/>
        </w:rPr>
        <w:sectPr w:rsidR="009A4D45" w:rsidSect="00413551">
          <w:headerReference w:type="default" r:id="rId15"/>
          <w:footerReference w:type="default" r:id="rId16"/>
          <w:headerReference w:type="first" r:id="rId17"/>
          <w:footerReference w:type="first" r:id="rId18"/>
          <w:type w:val="continuous"/>
          <w:pgSz w:w="11906" w:h="16838" w:code="9"/>
          <w:pgMar w:top="1701" w:right="1134" w:bottom="1701" w:left="1134" w:header="709" w:footer="709" w:gutter="0"/>
          <w:pgNumType w:start="1"/>
          <w:cols w:space="708"/>
          <w:docGrid w:linePitch="360"/>
        </w:sectPr>
      </w:pPr>
    </w:p>
    <w:p w:rsidR="00F06BB2" w:rsidRPr="00FF7986" w:rsidRDefault="00FF7986" w:rsidP="00000438">
      <w:pPr>
        <w:pStyle w:val="Inivonaslova-Poglavlje"/>
      </w:pPr>
      <w:r w:rsidRPr="00FF7986">
        <w:lastRenderedPageBreak/>
        <w:t xml:space="preserve"> </w:t>
      </w:r>
      <w:bookmarkStart w:id="4" w:name="_Toc524252620"/>
      <w:r w:rsidR="006E47D7" w:rsidRPr="00FF7986">
        <w:t>Дефиниција проблема</w:t>
      </w:r>
      <w:bookmarkEnd w:id="4"/>
      <w:r w:rsidRPr="00FF7986">
        <w:t xml:space="preserve"> </w:t>
      </w:r>
    </w:p>
    <w:p w:rsidR="00E50DB1" w:rsidRDefault="00E80324" w:rsidP="002A32C2">
      <w:pPr>
        <w:pStyle w:val="Osnovnitekst"/>
        <w:rPr>
          <w:lang w:val="sr-Cyrl-CS"/>
        </w:rPr>
      </w:pPr>
      <w:r>
        <w:rPr>
          <w:lang w:val="sr-Cyrl-CS"/>
        </w:rPr>
        <w:t>Основни проблем којим се овај рад бави представља проналажење алгоритма за генерисање случајних програма на основу</w:t>
      </w:r>
      <w:r w:rsidR="00F7538B">
        <w:rPr>
          <w:lang w:val="sr-Cyrl-CS"/>
        </w:rPr>
        <w:t xml:space="preserve"> задате</w:t>
      </w:r>
      <w:r>
        <w:rPr>
          <w:lang w:val="sr-Cyrl-CS"/>
        </w:rPr>
        <w:t xml:space="preserve"> граматике </w:t>
      </w:r>
      <w:r w:rsidR="00F7538B">
        <w:rPr>
          <w:lang w:val="sr-Cyrl-CS"/>
        </w:rPr>
        <w:t xml:space="preserve">предметног </w:t>
      </w:r>
      <w:r>
        <w:rPr>
          <w:lang w:val="sr-Cyrl-CS"/>
        </w:rPr>
        <w:t>програмског језика</w:t>
      </w:r>
      <w:r w:rsidR="00F7538B" w:rsidRPr="00F7538B">
        <w:t xml:space="preserve"> [3]</w:t>
      </w:r>
      <w:r>
        <w:rPr>
          <w:lang w:val="sr-Cyrl-CS"/>
        </w:rPr>
        <w:t>.</w:t>
      </w:r>
      <w:r w:rsidR="00DA066B" w:rsidRPr="00DA066B">
        <w:t xml:space="preserve"> </w:t>
      </w:r>
      <w:r w:rsidR="00F7538B">
        <w:rPr>
          <w:lang w:val="sr-Cyrl-RS"/>
        </w:rPr>
        <w:t>Програмски језици су вештачки језици који се користе за описивање рачунарских операција.</w:t>
      </w:r>
      <w:r w:rsidR="00F7538B">
        <w:rPr>
          <w:lang w:val="sr-Cyrl-CS"/>
        </w:rPr>
        <w:t xml:space="preserve"> </w:t>
      </w:r>
      <w:r w:rsidR="00E50DB1">
        <w:rPr>
          <w:lang w:val="sr-Cyrl-CS"/>
        </w:rPr>
        <w:t>У наставку су дате дефиниције граматике програмских језика и основних појмова који се користе у овом раду.</w:t>
      </w:r>
    </w:p>
    <w:p w:rsidR="00C75BCC" w:rsidRPr="00B56765" w:rsidRDefault="00C75BCC" w:rsidP="002A32C2">
      <w:pPr>
        <w:pStyle w:val="Osnovnitekst"/>
        <w:rPr>
          <w:lang w:val="sr-Cyrl-RS"/>
        </w:rPr>
      </w:pPr>
    </w:p>
    <w:p w:rsidR="00E50DB1" w:rsidRDefault="00E50DB1" w:rsidP="00E50DB1">
      <w:pPr>
        <w:pStyle w:val="IInivonaslova-Potpoglavlje"/>
      </w:pPr>
      <w:bookmarkStart w:id="5" w:name="_Toc524252621"/>
      <w:r>
        <w:rPr>
          <w:lang w:val="sr-Cyrl-RS"/>
        </w:rPr>
        <w:t>Основни појмови</w:t>
      </w:r>
      <w:bookmarkEnd w:id="5"/>
    </w:p>
    <w:p w:rsidR="002A32C2" w:rsidRDefault="00E80324" w:rsidP="002A32C2">
      <w:pPr>
        <w:pStyle w:val="Osnovnitekst"/>
        <w:rPr>
          <w:lang w:val="sr-Cyrl-CS"/>
        </w:rPr>
      </w:pPr>
      <w:r>
        <w:rPr>
          <w:lang w:val="sr-Cyrl-CS"/>
        </w:rPr>
        <w:t xml:space="preserve"> </w:t>
      </w:r>
      <w:r w:rsidR="005F0C48">
        <w:rPr>
          <w:lang w:val="sr-Cyrl-CS"/>
        </w:rPr>
        <w:t>Граматике програмских језика је могуће поделити у четири класе:</w:t>
      </w:r>
    </w:p>
    <w:p w:rsidR="005F0C48" w:rsidRDefault="005F0C48" w:rsidP="00CA5A76">
      <w:pPr>
        <w:pStyle w:val="Osnovnitekst"/>
        <w:numPr>
          <w:ilvl w:val="0"/>
          <w:numId w:val="6"/>
        </w:numPr>
        <w:rPr>
          <w:lang w:val="sr-Cyrl-CS"/>
        </w:rPr>
      </w:pPr>
      <w:r>
        <w:rPr>
          <w:lang w:val="sr-Cyrl-CS"/>
        </w:rPr>
        <w:t>Неограничене граматике</w:t>
      </w:r>
      <w:r w:rsidR="00606824">
        <w:rPr>
          <w:lang w:val="sr-Cyrl-CS"/>
        </w:rPr>
        <w:t>,</w:t>
      </w:r>
    </w:p>
    <w:p w:rsidR="005F0C48" w:rsidRDefault="005F0C48" w:rsidP="00CA5A76">
      <w:pPr>
        <w:pStyle w:val="Osnovnitekst"/>
        <w:numPr>
          <w:ilvl w:val="0"/>
          <w:numId w:val="6"/>
        </w:numPr>
        <w:rPr>
          <w:lang w:val="sr-Cyrl-CS"/>
        </w:rPr>
      </w:pPr>
      <w:r>
        <w:rPr>
          <w:lang w:val="sr-Cyrl-CS"/>
        </w:rPr>
        <w:t>Контекстне граматике</w:t>
      </w:r>
      <w:r w:rsidR="00606824">
        <w:rPr>
          <w:lang w:val="sr-Cyrl-CS"/>
        </w:rPr>
        <w:t>,</w:t>
      </w:r>
    </w:p>
    <w:p w:rsidR="005F0C48" w:rsidRDefault="005F0C48" w:rsidP="00CA5A76">
      <w:pPr>
        <w:pStyle w:val="Osnovnitekst"/>
        <w:numPr>
          <w:ilvl w:val="0"/>
          <w:numId w:val="6"/>
        </w:numPr>
        <w:rPr>
          <w:lang w:val="sr-Cyrl-CS"/>
        </w:rPr>
      </w:pPr>
      <w:r>
        <w:rPr>
          <w:lang w:val="sr-Cyrl-CS"/>
        </w:rPr>
        <w:t>Безконтекстне граматике</w:t>
      </w:r>
      <w:r w:rsidR="00606824">
        <w:rPr>
          <w:lang w:val="sr-Cyrl-CS"/>
        </w:rPr>
        <w:t>,</w:t>
      </w:r>
    </w:p>
    <w:p w:rsidR="005F0C48" w:rsidRDefault="005F0C48" w:rsidP="00CA5A76">
      <w:pPr>
        <w:pStyle w:val="Osnovnitekst"/>
        <w:numPr>
          <w:ilvl w:val="0"/>
          <w:numId w:val="6"/>
        </w:numPr>
        <w:rPr>
          <w:lang w:val="sr-Cyrl-CS"/>
        </w:rPr>
      </w:pPr>
      <w:r>
        <w:rPr>
          <w:lang w:val="sr-Cyrl-CS"/>
        </w:rPr>
        <w:t>Регуларне граматике</w:t>
      </w:r>
    </w:p>
    <w:p w:rsidR="005F0C48" w:rsidRDefault="005F0C48" w:rsidP="005F0C48">
      <w:pPr>
        <w:pStyle w:val="Osnovnitekst"/>
        <w:rPr>
          <w:lang w:val="sr-Cyrl-CS"/>
        </w:rPr>
      </w:pPr>
      <w:r>
        <w:rPr>
          <w:lang w:val="sr-Cyrl-CS"/>
        </w:rPr>
        <w:t>Од</w:t>
      </w:r>
      <w:r w:rsidR="00507E78">
        <w:rPr>
          <w:lang w:val="sr-Cyrl-CS"/>
        </w:rPr>
        <w:t xml:space="preserve"> значаја за конструкцију компај</w:t>
      </w:r>
      <w:r>
        <w:rPr>
          <w:lang w:val="sr-Cyrl-CS"/>
        </w:rPr>
        <w:t>л</w:t>
      </w:r>
      <w:r w:rsidR="00507E78">
        <w:rPr>
          <w:lang w:val="sr-Cyrl-CS"/>
        </w:rPr>
        <w:t>е</w:t>
      </w:r>
      <w:r>
        <w:rPr>
          <w:lang w:val="sr-Cyrl-CS"/>
        </w:rPr>
        <w:t>ра су безконтекстне и регуларне граматике</w:t>
      </w:r>
      <w:r w:rsidR="00F7538B">
        <w:rPr>
          <w:lang w:val="sr-Cyrl-CS"/>
        </w:rPr>
        <w:t xml:space="preserve"> [4</w:t>
      </w:r>
      <w:r w:rsidR="0049180B" w:rsidRPr="0066022C">
        <w:rPr>
          <w:lang w:val="sr-Cyrl-CS"/>
        </w:rPr>
        <w:t>]</w:t>
      </w:r>
      <w:r>
        <w:rPr>
          <w:lang w:val="sr-Cyrl-CS"/>
        </w:rPr>
        <w:t>, док ће у овом раду највише бити речи о безконтекстним граматикама.</w:t>
      </w:r>
    </w:p>
    <w:p w:rsidR="005F0C48" w:rsidRDefault="005F0C48" w:rsidP="005F0C48">
      <w:pPr>
        <w:pStyle w:val="Osnovnitekst"/>
        <w:rPr>
          <w:lang w:val="sr-Cyrl-CS"/>
        </w:rPr>
      </w:pPr>
      <w:r w:rsidRPr="00830212">
        <w:rPr>
          <w:b/>
          <w:lang w:val="sr-Cyrl-CS"/>
        </w:rPr>
        <w:t>Безконтекснта граматика</w:t>
      </w:r>
      <w:r>
        <w:rPr>
          <w:lang w:val="sr-Cyrl-CS"/>
        </w:rPr>
        <w:t xml:space="preserve"> </w:t>
      </w:r>
      <w:r w:rsidRPr="00507E78">
        <w:rPr>
          <w:i/>
          <w:lang w:val="en-US"/>
        </w:rPr>
        <w:t>G</w:t>
      </w:r>
      <w:r w:rsidRPr="005F0C48">
        <w:rPr>
          <w:lang w:val="sr-Cyrl-CS"/>
        </w:rPr>
        <w:t xml:space="preserve"> </w:t>
      </w:r>
      <w:r>
        <w:rPr>
          <w:lang w:val="sr-Cyrl-RS"/>
        </w:rPr>
        <w:t xml:space="preserve">описана је уређеном четворком </w:t>
      </w:r>
      <w:r w:rsidRPr="005F0C48">
        <w:rPr>
          <w:lang w:val="sr-Cyrl-CS"/>
        </w:rPr>
        <w:t>(</w:t>
      </w:r>
      <w:r w:rsidRPr="00507E78">
        <w:rPr>
          <w:i/>
          <w:lang w:val="en-US"/>
        </w:rPr>
        <w:t>V</w:t>
      </w:r>
      <w:r w:rsidRPr="00507E78">
        <w:rPr>
          <w:i/>
          <w:vertAlign w:val="subscript"/>
          <w:lang w:val="en-US"/>
        </w:rPr>
        <w:t>N</w:t>
      </w:r>
      <w:r w:rsidRPr="005F0C48">
        <w:rPr>
          <w:lang w:val="sr-Cyrl-CS"/>
        </w:rPr>
        <w:t xml:space="preserve">, </w:t>
      </w:r>
      <w:r w:rsidRPr="00507E78">
        <w:rPr>
          <w:i/>
          <w:lang w:val="en-US"/>
        </w:rPr>
        <w:t>V</w:t>
      </w:r>
      <w:r w:rsidRPr="00507E78">
        <w:rPr>
          <w:i/>
          <w:vertAlign w:val="subscript"/>
          <w:lang w:val="en-US"/>
        </w:rPr>
        <w:t>T</w:t>
      </w:r>
      <w:r w:rsidRPr="005F0C48">
        <w:rPr>
          <w:lang w:val="sr-Cyrl-CS"/>
        </w:rPr>
        <w:t xml:space="preserve">, </w:t>
      </w:r>
      <w:r w:rsidRPr="00507E78">
        <w:rPr>
          <w:i/>
          <w:lang w:val="en-US"/>
        </w:rPr>
        <w:t>P</w:t>
      </w:r>
      <w:r w:rsidRPr="005F0C48">
        <w:rPr>
          <w:lang w:val="sr-Cyrl-CS"/>
        </w:rPr>
        <w:t xml:space="preserve">, </w:t>
      </w:r>
      <w:r w:rsidRPr="00507E78">
        <w:rPr>
          <w:i/>
          <w:lang w:val="sr-Cyrl-CS"/>
        </w:rPr>
        <w:t>&lt;</w:t>
      </w:r>
      <w:r w:rsidRPr="00507E78">
        <w:rPr>
          <w:i/>
          <w:lang w:val="en-US"/>
        </w:rPr>
        <w:t>S</w:t>
      </w:r>
      <w:r w:rsidRPr="00507E78">
        <w:rPr>
          <w:i/>
          <w:lang w:val="sr-Cyrl-CS"/>
        </w:rPr>
        <w:t>&gt;</w:t>
      </w:r>
      <w:r w:rsidRPr="005F0C48">
        <w:rPr>
          <w:lang w:val="sr-Cyrl-CS"/>
        </w:rPr>
        <w:t xml:space="preserve">) </w:t>
      </w:r>
      <w:r>
        <w:rPr>
          <w:lang w:val="sr-Cyrl-CS"/>
        </w:rPr>
        <w:t>где:</w:t>
      </w:r>
    </w:p>
    <w:p w:rsidR="005F0C48" w:rsidRDefault="005F0C48" w:rsidP="00CA5A76">
      <w:pPr>
        <w:pStyle w:val="Osnovnitekst"/>
        <w:numPr>
          <w:ilvl w:val="0"/>
          <w:numId w:val="7"/>
        </w:numPr>
        <w:rPr>
          <w:lang w:val="sr-Cyrl-CS"/>
        </w:rPr>
      </w:pPr>
      <w:r w:rsidRPr="00507E78">
        <w:rPr>
          <w:i/>
          <w:lang w:val="sr-Cyrl-CS"/>
        </w:rPr>
        <w:t>V</w:t>
      </w:r>
      <w:r w:rsidRPr="00507E78">
        <w:rPr>
          <w:i/>
          <w:vertAlign w:val="subscript"/>
          <w:lang w:val="sr-Cyrl-CS"/>
        </w:rPr>
        <w:t>N</w:t>
      </w:r>
      <w:r>
        <w:rPr>
          <w:lang w:val="sr-Cyrl-CS"/>
        </w:rPr>
        <w:t xml:space="preserve"> </w:t>
      </w:r>
      <w:r>
        <w:rPr>
          <w:lang w:val="sr-Cyrl-RS"/>
        </w:rPr>
        <w:t>п</w:t>
      </w:r>
      <w:r>
        <w:rPr>
          <w:lang w:val="sr-Cyrl-CS"/>
        </w:rPr>
        <w:t>редставља скуп нетерминалних симбола,</w:t>
      </w:r>
    </w:p>
    <w:p w:rsidR="005F0C48" w:rsidRDefault="005F0C48" w:rsidP="00CA5A76">
      <w:pPr>
        <w:pStyle w:val="Osnovnitekst"/>
        <w:numPr>
          <w:ilvl w:val="0"/>
          <w:numId w:val="7"/>
        </w:numPr>
        <w:rPr>
          <w:lang w:val="sr-Cyrl-CS"/>
        </w:rPr>
      </w:pPr>
      <w:r w:rsidRPr="00507E78">
        <w:rPr>
          <w:i/>
          <w:lang w:val="en-US"/>
        </w:rPr>
        <w:t>V</w:t>
      </w:r>
      <w:r w:rsidRPr="00507E78">
        <w:rPr>
          <w:i/>
          <w:vertAlign w:val="subscript"/>
          <w:lang w:val="en-US"/>
        </w:rPr>
        <w:t>T</w:t>
      </w:r>
      <w:r w:rsidRPr="005F0C48">
        <w:rPr>
          <w:lang w:val="sr-Cyrl-CS"/>
        </w:rPr>
        <w:t xml:space="preserve"> </w:t>
      </w:r>
      <w:r>
        <w:rPr>
          <w:lang w:val="sr-Cyrl-CS"/>
        </w:rPr>
        <w:t>представља скуп терминалних симбола. У литератури је могуће пронаћи и назив алфабет.</w:t>
      </w:r>
    </w:p>
    <w:p w:rsidR="005F0C48" w:rsidRDefault="005F0C48" w:rsidP="00CA5A76">
      <w:pPr>
        <w:pStyle w:val="Osnovnitekst"/>
        <w:numPr>
          <w:ilvl w:val="0"/>
          <w:numId w:val="7"/>
        </w:numPr>
        <w:rPr>
          <w:lang w:val="sr-Cyrl-CS"/>
        </w:rPr>
      </w:pPr>
      <w:r w:rsidRPr="00507E78">
        <w:rPr>
          <w:i/>
          <w:lang w:val="en-US"/>
        </w:rPr>
        <w:t>P</w:t>
      </w:r>
      <w:r w:rsidRPr="00507E78">
        <w:rPr>
          <w:i/>
          <w:lang w:val="sr-Cyrl-CS"/>
        </w:rPr>
        <w:t xml:space="preserve"> </w:t>
      </w:r>
      <w:r>
        <w:rPr>
          <w:lang w:val="sr-Cyrl-CS"/>
        </w:rPr>
        <w:t>представља скуп смена (продукција) облика</w:t>
      </w:r>
      <w:r w:rsidR="00E50DB1">
        <w:rPr>
          <w:lang w:val="sr-Cyrl-CS"/>
        </w:rPr>
        <w:t xml:space="preserve"> </w:t>
      </w:r>
      <w:r w:rsidR="00E50DB1" w:rsidRPr="00E50DB1">
        <w:rPr>
          <w:lang w:val="sr-Cyrl-CS"/>
        </w:rPr>
        <w:t>&lt;</w:t>
      </w:r>
      <w:r w:rsidR="00E50DB1">
        <w:rPr>
          <w:lang w:val="en-US"/>
        </w:rPr>
        <w:t>X</w:t>
      </w:r>
      <w:r w:rsidR="00E50DB1" w:rsidRPr="00E50DB1">
        <w:rPr>
          <w:lang w:val="sr-Cyrl-CS"/>
        </w:rPr>
        <w:t xml:space="preserve">&gt; </w:t>
      </w:r>
      <w:r w:rsidR="00E50DB1">
        <w:rPr>
          <w:lang w:val="sr-Cyrl-CS"/>
        </w:rPr>
        <w:t>→</w:t>
      </w:r>
      <w:r w:rsidR="00E50DB1" w:rsidRPr="00E50DB1">
        <w:rPr>
          <w:lang w:val="sr-Cyrl-CS"/>
        </w:rPr>
        <w:t xml:space="preserve"> </w:t>
      </w:r>
      <w:r w:rsidR="00E50DB1">
        <w:rPr>
          <w:lang w:val="sr-Cyrl-CS"/>
        </w:rPr>
        <w:t>α</w:t>
      </w:r>
      <w:r>
        <w:rPr>
          <w:lang w:val="sr-Cyrl-CS"/>
        </w:rPr>
        <w:t>, где</w:t>
      </w:r>
      <w:r w:rsidR="00E50DB1" w:rsidRPr="00E50DB1">
        <w:rPr>
          <w:lang w:val="sr-Cyrl-CS"/>
        </w:rPr>
        <w:t xml:space="preserve"> &lt;</w:t>
      </w:r>
      <w:r w:rsidR="00E50DB1">
        <w:rPr>
          <w:lang w:val="en-US"/>
        </w:rPr>
        <w:t>X</w:t>
      </w:r>
      <w:r w:rsidR="00E50DB1" w:rsidRPr="00E50DB1">
        <w:rPr>
          <w:lang w:val="sr-Cyrl-CS"/>
        </w:rPr>
        <w:t xml:space="preserve">&gt; </w:t>
      </w:r>
      <w:r w:rsidR="00E50DB1" w:rsidRPr="00E50DB1">
        <w:rPr>
          <w:rFonts w:ascii="Cambria Math" w:hAnsi="Cambria Math" w:cs="Cambria Math"/>
          <w:lang w:val="sr-Cyrl-CS"/>
        </w:rPr>
        <w:t xml:space="preserve">∈ </w:t>
      </w:r>
      <w:r w:rsidR="00E50DB1">
        <w:rPr>
          <w:rFonts w:ascii="Cambria Math" w:hAnsi="Cambria Math" w:cs="Cambria Math"/>
          <w:lang w:val="en-US"/>
        </w:rPr>
        <w:t>V</w:t>
      </w:r>
      <w:r w:rsidR="00E50DB1" w:rsidRPr="00E50DB1">
        <w:rPr>
          <w:rFonts w:ascii="Cambria Math" w:hAnsi="Cambria Math" w:cs="Cambria Math"/>
          <w:vertAlign w:val="subscript"/>
          <w:lang w:val="en-US"/>
        </w:rPr>
        <w:t>N</w:t>
      </w:r>
      <w:r w:rsidR="00E50DB1" w:rsidRPr="00E50DB1">
        <w:rPr>
          <w:rFonts w:ascii="Cambria Math" w:hAnsi="Cambria Math" w:cs="Cambria Math"/>
          <w:lang w:val="sr-Cyrl-CS"/>
        </w:rPr>
        <w:t xml:space="preserve">, </w:t>
      </w:r>
      <w:r w:rsidR="00E50DB1">
        <w:rPr>
          <w:rFonts w:ascii="Cambria Math" w:hAnsi="Cambria Math" w:cs="Cambria Math"/>
          <w:lang w:val="en-US"/>
        </w:rPr>
        <w:t>a</w:t>
      </w:r>
      <w:r w:rsidR="00E50DB1" w:rsidRPr="00E50DB1">
        <w:rPr>
          <w:rFonts w:ascii="Cambria Math" w:hAnsi="Cambria Math" w:cs="Cambria Math"/>
          <w:lang w:val="sr-Cyrl-CS"/>
        </w:rPr>
        <w:t xml:space="preserve"> </w:t>
      </w:r>
      <w:r w:rsidR="00E50DB1">
        <w:rPr>
          <w:rFonts w:ascii="Cambria Math" w:hAnsi="Cambria Math" w:cs="Cambria Math"/>
          <w:lang w:val="sr-Cyrl-CS"/>
        </w:rPr>
        <w:t>α</w:t>
      </w:r>
      <w:r w:rsidR="00E50DB1" w:rsidRPr="00E50DB1">
        <w:rPr>
          <w:lang w:val="sr-Cyrl-CS"/>
        </w:rPr>
        <w:t xml:space="preserve"> </w:t>
      </w:r>
      <w:r>
        <w:rPr>
          <w:lang w:val="sr-Cyrl-CS"/>
        </w:rPr>
        <w:t>представља произвољан низ од нула или више граматичких симбола,</w:t>
      </w:r>
    </w:p>
    <w:p w:rsidR="00507E78" w:rsidRDefault="005F0C48" w:rsidP="00CA5A76">
      <w:pPr>
        <w:pStyle w:val="Osnovnitekst"/>
        <w:numPr>
          <w:ilvl w:val="0"/>
          <w:numId w:val="7"/>
        </w:numPr>
        <w:rPr>
          <w:lang w:val="sr-Cyrl-CS"/>
        </w:rPr>
      </w:pPr>
      <w:r w:rsidRPr="009E325A">
        <w:rPr>
          <w:i/>
          <w:lang w:val="sr-Cyrl-CS"/>
        </w:rPr>
        <w:t>&lt;</w:t>
      </w:r>
      <w:r w:rsidRPr="00507E78">
        <w:rPr>
          <w:i/>
          <w:lang w:val="en-US"/>
        </w:rPr>
        <w:t>S</w:t>
      </w:r>
      <w:r w:rsidRPr="009E325A">
        <w:rPr>
          <w:i/>
          <w:lang w:val="sr-Cyrl-CS"/>
        </w:rPr>
        <w:t>&gt;</w:t>
      </w:r>
      <w:r w:rsidRPr="009E325A">
        <w:rPr>
          <w:lang w:val="sr-Cyrl-CS"/>
        </w:rPr>
        <w:t xml:space="preserve"> </w:t>
      </w:r>
      <w:r w:rsidR="009E325A" w:rsidRPr="00E50DB1">
        <w:rPr>
          <w:rFonts w:ascii="Cambria Math" w:hAnsi="Cambria Math" w:cs="Cambria Math"/>
          <w:lang w:val="sr-Cyrl-CS"/>
        </w:rPr>
        <w:t>∈</w:t>
      </w:r>
      <w:r w:rsidR="009E325A" w:rsidRPr="009E325A">
        <w:rPr>
          <w:rFonts w:ascii="Cambria Math" w:hAnsi="Cambria Math" w:cs="Cambria Math"/>
          <w:lang w:val="sr-Cyrl-CS"/>
        </w:rPr>
        <w:t xml:space="preserve"> </w:t>
      </w:r>
      <w:r w:rsidR="009E325A">
        <w:rPr>
          <w:rFonts w:ascii="Cambria Math" w:hAnsi="Cambria Math" w:cs="Cambria Math"/>
          <w:lang w:val="en-US"/>
        </w:rPr>
        <w:t>V</w:t>
      </w:r>
      <w:r w:rsidR="009E325A" w:rsidRPr="009E325A">
        <w:rPr>
          <w:rFonts w:ascii="Cambria Math" w:hAnsi="Cambria Math" w:cs="Cambria Math"/>
          <w:vertAlign w:val="subscript"/>
          <w:lang w:val="en-US"/>
        </w:rPr>
        <w:t>N</w:t>
      </w:r>
      <w:r w:rsidR="009E325A" w:rsidRPr="009E325A">
        <w:rPr>
          <w:lang w:val="sr-Cyrl-CS"/>
        </w:rPr>
        <w:t xml:space="preserve"> </w:t>
      </w:r>
      <w:r>
        <w:rPr>
          <w:lang w:val="sr-Cyrl-RS"/>
        </w:rPr>
        <w:t>п</w:t>
      </w:r>
      <w:r>
        <w:rPr>
          <w:lang w:val="sr-Cyrl-CS"/>
        </w:rPr>
        <w:t>редставља стартни нетерминал.</w:t>
      </w:r>
      <w:r w:rsidR="009E325A" w:rsidRPr="009E325A">
        <w:rPr>
          <w:lang w:val="sr-Cyrl-CS"/>
        </w:rPr>
        <w:t xml:space="preserve"> </w:t>
      </w:r>
      <w:r w:rsidR="009E325A">
        <w:rPr>
          <w:lang w:val="sr-Cyrl-CS"/>
        </w:rPr>
        <w:t>Могуће је постојање и више стартних нетерминала, те се у том случају користи скуп нетерминалних симбола.</w:t>
      </w:r>
    </w:p>
    <w:p w:rsidR="00507E78" w:rsidRDefault="00507E78" w:rsidP="00507E78">
      <w:pPr>
        <w:pStyle w:val="Osnovnitekst"/>
        <w:rPr>
          <w:lang w:val="sr-Cyrl-RS"/>
        </w:rPr>
      </w:pPr>
      <w:r>
        <w:rPr>
          <w:lang w:val="sr-Cyrl-RS"/>
        </w:rPr>
        <w:t>Потребно је дефинисати и следеће појмове:</w:t>
      </w:r>
    </w:p>
    <w:p w:rsidR="00507E78" w:rsidRDefault="00507E78" w:rsidP="00CA5A76">
      <w:pPr>
        <w:pStyle w:val="Osnovnitekst"/>
        <w:numPr>
          <w:ilvl w:val="0"/>
          <w:numId w:val="8"/>
        </w:numPr>
        <w:rPr>
          <w:lang w:val="sr-Cyrl-RS"/>
        </w:rPr>
      </w:pPr>
      <w:r w:rsidRPr="00830212">
        <w:rPr>
          <w:b/>
          <w:i/>
          <w:lang w:val="sr-Cyrl-RS"/>
        </w:rPr>
        <w:t>Алфабет посматране граматике</w:t>
      </w:r>
      <w:r>
        <w:rPr>
          <w:lang w:val="sr-Cyrl-RS"/>
        </w:rPr>
        <w:t xml:space="preserve"> – скуп терминалних симбола,</w:t>
      </w:r>
    </w:p>
    <w:p w:rsidR="00507E78" w:rsidRDefault="00507E78" w:rsidP="00CA5A76">
      <w:pPr>
        <w:pStyle w:val="Osnovnitekst"/>
        <w:numPr>
          <w:ilvl w:val="0"/>
          <w:numId w:val="8"/>
        </w:numPr>
        <w:rPr>
          <w:lang w:val="sr-Cyrl-RS"/>
        </w:rPr>
      </w:pPr>
      <w:r w:rsidRPr="00830212">
        <w:rPr>
          <w:b/>
          <w:i/>
          <w:lang w:val="sr-Cyrl-RS"/>
        </w:rPr>
        <w:t>Сентенцијална форма</w:t>
      </w:r>
      <w:r>
        <w:rPr>
          <w:lang w:val="sr-Cyrl-RS"/>
        </w:rPr>
        <w:t xml:space="preserve"> – произвољан низ граматичких симбола (у ознаци α, β,...)</w:t>
      </w:r>
      <w:r w:rsidR="00606824">
        <w:rPr>
          <w:lang w:val="sr-Cyrl-RS"/>
        </w:rPr>
        <w:t>,</w:t>
      </w:r>
    </w:p>
    <w:p w:rsidR="00507E78" w:rsidRDefault="00507E78" w:rsidP="00CA5A76">
      <w:pPr>
        <w:pStyle w:val="Osnovnitekst"/>
        <w:numPr>
          <w:ilvl w:val="0"/>
          <w:numId w:val="8"/>
        </w:numPr>
        <w:rPr>
          <w:lang w:val="sr-Cyrl-RS"/>
        </w:rPr>
      </w:pPr>
      <w:r w:rsidRPr="00830212">
        <w:rPr>
          <w:b/>
          <w:i/>
          <w:lang w:val="sr-Cyrl-RS"/>
        </w:rPr>
        <w:t xml:space="preserve">Сентенца </w:t>
      </w:r>
      <w:r>
        <w:rPr>
          <w:lang w:val="sr-Cyrl-RS"/>
        </w:rPr>
        <w:t>– произвољан низ терминалних симбола описаних граматиком</w:t>
      </w:r>
      <w:r w:rsidR="00606824">
        <w:rPr>
          <w:lang w:val="sr-Cyrl-RS"/>
        </w:rPr>
        <w:t>,</w:t>
      </w:r>
    </w:p>
    <w:p w:rsidR="00507E78" w:rsidRDefault="00507E78" w:rsidP="00CA5A76">
      <w:pPr>
        <w:pStyle w:val="Osnovnitekst"/>
        <w:numPr>
          <w:ilvl w:val="0"/>
          <w:numId w:val="8"/>
        </w:numPr>
        <w:rPr>
          <w:lang w:val="sr-Cyrl-RS"/>
        </w:rPr>
      </w:pPr>
      <w:r w:rsidRPr="00830212">
        <w:rPr>
          <w:b/>
          <w:i/>
          <w:lang w:val="sr-Cyrl-RS"/>
        </w:rPr>
        <w:t>Граматичко извођење</w:t>
      </w:r>
      <w:r>
        <w:rPr>
          <w:lang w:val="sr-Cyrl-RS"/>
        </w:rPr>
        <w:t xml:space="preserve"> у ознаци</w:t>
      </w:r>
    </w:p>
    <w:p w:rsidR="00507E78" w:rsidRDefault="00507E78" w:rsidP="00507E78">
      <w:pPr>
        <w:pStyle w:val="Osnovnitekst"/>
        <w:ind w:left="2160" w:firstLine="0"/>
        <w:rPr>
          <w:lang w:val="en-US"/>
        </w:rPr>
      </w:pPr>
      <w:r>
        <w:rPr>
          <w:lang w:val="sr-Cyrl-RS"/>
        </w:rPr>
        <w:t>β</w:t>
      </w:r>
      <w:r>
        <w:rPr>
          <w:lang w:val="en-US"/>
        </w:rPr>
        <w:t xml:space="preserve"> &lt;X&gt; γ → β α γ</w:t>
      </w:r>
    </w:p>
    <w:p w:rsidR="00507E78" w:rsidRDefault="00507E78" w:rsidP="00507E78">
      <w:pPr>
        <w:pStyle w:val="Osnovnitekst"/>
        <w:ind w:left="1439" w:firstLine="0"/>
        <w:rPr>
          <w:lang w:val="sr-Cyrl-RS"/>
        </w:rPr>
      </w:pPr>
      <w:r>
        <w:rPr>
          <w:lang w:val="sr-Cyrl-RS"/>
        </w:rPr>
        <w:lastRenderedPageBreak/>
        <w:t xml:space="preserve">представља примену граматичке смене </w:t>
      </w:r>
      <w:r>
        <w:rPr>
          <w:lang w:val="en-US"/>
        </w:rPr>
        <w:t xml:space="preserve">&lt;X&gt; </w:t>
      </w:r>
      <w:r>
        <w:rPr>
          <w:lang w:val="sr-Cyrl-RS"/>
        </w:rPr>
        <w:t>→ α да би се у неком низу граматичких симбола заменило појављивање леве стране одговарајућом десном страном</w:t>
      </w:r>
      <w:r w:rsidR="00606824">
        <w:rPr>
          <w:lang w:val="sr-Cyrl-RS"/>
        </w:rPr>
        <w:t>,</w:t>
      </w:r>
    </w:p>
    <w:p w:rsidR="00507E78" w:rsidRDefault="00507E78" w:rsidP="00CA5A76">
      <w:pPr>
        <w:pStyle w:val="Osnovnitekst"/>
        <w:numPr>
          <w:ilvl w:val="0"/>
          <w:numId w:val="8"/>
        </w:numPr>
        <w:rPr>
          <w:lang w:val="sr-Cyrl-RS"/>
        </w:rPr>
      </w:pPr>
      <w:r w:rsidRPr="00830212">
        <w:rPr>
          <w:b/>
          <w:i/>
          <w:lang w:val="sr-Cyrl-RS"/>
        </w:rPr>
        <w:t xml:space="preserve">Језик описан граматиком </w:t>
      </w:r>
      <w:r w:rsidRPr="00830212">
        <w:rPr>
          <w:b/>
          <w:i/>
          <w:lang w:val="en-US"/>
        </w:rPr>
        <w:t>G</w:t>
      </w:r>
      <w:r>
        <w:rPr>
          <w:lang w:val="sr-Latn-RS"/>
        </w:rPr>
        <w:t xml:space="preserve">, </w:t>
      </w:r>
      <w:r>
        <w:rPr>
          <w:lang w:val="sr-Cyrl-RS"/>
        </w:rPr>
        <w:t xml:space="preserve">у ознаци </w:t>
      </w:r>
      <w:r>
        <w:rPr>
          <w:lang w:val="en-US"/>
        </w:rPr>
        <w:t>L</w:t>
      </w:r>
      <w:r w:rsidRPr="00E50DB1">
        <w:rPr>
          <w:lang w:val="sr-Cyrl-RS"/>
        </w:rPr>
        <w:t>(</w:t>
      </w:r>
      <w:r>
        <w:rPr>
          <w:lang w:val="en-US"/>
        </w:rPr>
        <w:t>G</w:t>
      </w:r>
      <w:r w:rsidRPr="00E50DB1">
        <w:rPr>
          <w:lang w:val="sr-Cyrl-RS"/>
        </w:rPr>
        <w:t>)</w:t>
      </w:r>
      <w:r>
        <w:rPr>
          <w:lang w:val="sr-Cyrl-RS"/>
        </w:rPr>
        <w:t xml:space="preserve"> представља скуп свих сентенци које се могу извести из стартног нетерминала у нула или више корака извођења:</w:t>
      </w:r>
    </w:p>
    <w:p w:rsidR="00507E78" w:rsidRPr="00E50DB1" w:rsidRDefault="00507E78" w:rsidP="00507E78">
      <w:pPr>
        <w:pStyle w:val="Osnovnitekst"/>
        <w:ind w:left="2160" w:firstLine="0"/>
        <w:rPr>
          <w:rFonts w:ascii="Cambria Math" w:hAnsi="Cambria Math" w:cs="Cambria Math"/>
          <w:lang w:val="sr-Cyrl-RS"/>
        </w:rPr>
      </w:pPr>
      <w:r>
        <w:rPr>
          <w:lang w:val="sr-Cyrl-RS"/>
        </w:rPr>
        <w:t xml:space="preserve">L(G) = { x | </w:t>
      </w:r>
      <w:r w:rsidRPr="00E50DB1">
        <w:rPr>
          <w:lang w:val="sr-Cyrl-RS"/>
        </w:rPr>
        <w:t>&lt;</w:t>
      </w:r>
      <w:r>
        <w:rPr>
          <w:lang w:val="en-US"/>
        </w:rPr>
        <w:t>S</w:t>
      </w:r>
      <w:r w:rsidRPr="00E50DB1">
        <w:rPr>
          <w:lang w:val="sr-Cyrl-RS"/>
        </w:rPr>
        <w:t xml:space="preserve">&gt; →* </w:t>
      </w:r>
      <w:r>
        <w:rPr>
          <w:lang w:val="en-US"/>
        </w:rPr>
        <w:t>x</w:t>
      </w:r>
      <w:r w:rsidRPr="00E50DB1">
        <w:rPr>
          <w:lang w:val="sr-Cyrl-RS"/>
        </w:rPr>
        <w:t xml:space="preserve">, </w:t>
      </w:r>
      <w:r>
        <w:rPr>
          <w:lang w:val="en-US"/>
        </w:rPr>
        <w:t>x</w:t>
      </w:r>
      <w:r w:rsidRPr="00E50DB1">
        <w:rPr>
          <w:lang w:val="sr-Cyrl-RS"/>
        </w:rPr>
        <w:t xml:space="preserve"> </w:t>
      </w:r>
      <w:r w:rsidRPr="00E50DB1">
        <w:rPr>
          <w:rFonts w:ascii="Cambria Math" w:hAnsi="Cambria Math" w:cs="Cambria Math"/>
          <w:lang w:val="sr-Cyrl-RS"/>
        </w:rPr>
        <w:t xml:space="preserve">∈ </w:t>
      </w:r>
      <w:r>
        <w:rPr>
          <w:rFonts w:ascii="Cambria Math" w:hAnsi="Cambria Math" w:cs="Cambria Math"/>
          <w:lang w:val="en-US"/>
        </w:rPr>
        <w:t>V</w:t>
      </w:r>
      <w:r w:rsidRPr="00507E78">
        <w:rPr>
          <w:rFonts w:ascii="Cambria Math" w:hAnsi="Cambria Math" w:cs="Cambria Math"/>
          <w:vertAlign w:val="subscript"/>
          <w:lang w:val="en-US"/>
        </w:rPr>
        <w:t>T</w:t>
      </w:r>
      <w:r w:rsidR="00830212" w:rsidRPr="00E50DB1">
        <w:rPr>
          <w:rFonts w:ascii="Cambria Math" w:hAnsi="Cambria Math" w:cs="Cambria Math"/>
          <w:lang w:val="sr-Cyrl-RS"/>
        </w:rPr>
        <w:t>* }</w:t>
      </w:r>
    </w:p>
    <w:p w:rsidR="0069356D" w:rsidRPr="00AE4502" w:rsidRDefault="001B6CA9" w:rsidP="00E50DB1">
      <w:pPr>
        <w:pStyle w:val="Osnovnitekst"/>
        <w:rPr>
          <w:lang w:val="sr-Cyrl-RS"/>
        </w:rPr>
      </w:pPr>
      <w:r w:rsidRPr="00AE4502">
        <w:rPr>
          <w:lang w:val="sr-Cyrl-RS"/>
        </w:rPr>
        <w:t>Усвојени ф</w:t>
      </w:r>
      <w:r w:rsidR="009E325A" w:rsidRPr="00AE4502">
        <w:rPr>
          <w:lang w:val="sr-Cyrl-RS"/>
        </w:rPr>
        <w:t>ормат којим је задата спецификација граматике језика</w:t>
      </w:r>
      <w:r w:rsidRPr="00AE4502">
        <w:rPr>
          <w:lang w:val="sr-Cyrl-RS"/>
        </w:rPr>
        <w:t xml:space="preserve"> у овом раду </w:t>
      </w:r>
      <w:r w:rsidR="009E325A" w:rsidRPr="00AE4502">
        <w:rPr>
          <w:lang w:val="sr-Cyrl-RS"/>
        </w:rPr>
        <w:t xml:space="preserve"> је сличан </w:t>
      </w:r>
      <w:r w:rsidR="009E325A" w:rsidRPr="00AE4502">
        <w:rPr>
          <w:lang w:val="en-US"/>
        </w:rPr>
        <w:t>EBNF</w:t>
      </w:r>
      <w:r w:rsidR="009E325A" w:rsidRPr="00AE4502">
        <w:rPr>
          <w:lang w:val="sr-Cyrl-RS"/>
        </w:rPr>
        <w:t xml:space="preserve"> нотацији. У наставку су дате</w:t>
      </w:r>
      <w:r w:rsidR="00AE4502">
        <w:rPr>
          <w:lang w:val="sr-Cyrl-RS"/>
        </w:rPr>
        <w:t xml:space="preserve"> основне</w:t>
      </w:r>
      <w:r w:rsidR="009E325A" w:rsidRPr="00AE4502">
        <w:rPr>
          <w:lang w:val="sr-Cyrl-RS"/>
        </w:rPr>
        <w:t xml:space="preserve"> карактеристике формата, као и пример конкретног дела граматике језика МЈ:</w:t>
      </w:r>
    </w:p>
    <w:p w:rsidR="00AE4502" w:rsidRPr="00AE4502" w:rsidRDefault="001B6CA9" w:rsidP="00CA5A76">
      <w:pPr>
        <w:pStyle w:val="Osnovnitekst"/>
        <w:numPr>
          <w:ilvl w:val="0"/>
          <w:numId w:val="8"/>
        </w:numPr>
        <w:rPr>
          <w:lang w:val="sr-Cyrl-RS"/>
        </w:rPr>
      </w:pPr>
      <w:r w:rsidRPr="00AE4502">
        <w:rPr>
          <w:lang w:val="sr-Cyrl-RS"/>
        </w:rPr>
        <w:t xml:space="preserve">Нетерминални симболи </w:t>
      </w:r>
      <w:r w:rsidR="00606824">
        <w:rPr>
          <w:lang w:val="sr-Cyrl-RS"/>
        </w:rPr>
        <w:t>се пишу почетним великим словом,</w:t>
      </w:r>
    </w:p>
    <w:p w:rsidR="009E325A" w:rsidRPr="00AE4502" w:rsidRDefault="00AE4502" w:rsidP="00CA5A76">
      <w:pPr>
        <w:pStyle w:val="Osnovnitekst"/>
        <w:numPr>
          <w:ilvl w:val="0"/>
          <w:numId w:val="8"/>
        </w:numPr>
        <w:rPr>
          <w:lang w:val="sr-Cyrl-RS"/>
        </w:rPr>
      </w:pPr>
      <w:r w:rsidRPr="00AE4502">
        <w:rPr>
          <w:lang w:val="sr-Cyrl-RS"/>
        </w:rPr>
        <w:t>Т</w:t>
      </w:r>
      <w:r w:rsidR="001B6CA9" w:rsidRPr="00AE4502">
        <w:rPr>
          <w:lang w:val="sr-Cyrl-RS"/>
        </w:rPr>
        <w:t>ерминални</w:t>
      </w:r>
      <w:r w:rsidRPr="00AE4502">
        <w:rPr>
          <w:lang w:val="sr-Cyrl-RS"/>
        </w:rPr>
        <w:t xml:space="preserve"> симболи се пишу</w:t>
      </w:r>
      <w:r w:rsidR="001B6CA9" w:rsidRPr="00AE4502">
        <w:rPr>
          <w:lang w:val="sr-Cyrl-RS"/>
        </w:rPr>
        <w:t xml:space="preserve"> свим великим словима, док се конкретне текстуалне вредности наводе под зн</w:t>
      </w:r>
      <w:r w:rsidR="00606824">
        <w:rPr>
          <w:lang w:val="sr-Cyrl-RS"/>
        </w:rPr>
        <w:t>ацима навода,</w:t>
      </w:r>
    </w:p>
    <w:p w:rsidR="001B6CA9" w:rsidRPr="00AE4502" w:rsidRDefault="001B6CA9" w:rsidP="00CA5A76">
      <w:pPr>
        <w:pStyle w:val="Osnovnitekst"/>
        <w:numPr>
          <w:ilvl w:val="0"/>
          <w:numId w:val="8"/>
        </w:numPr>
        <w:rPr>
          <w:lang w:val="sr-Cyrl-RS"/>
        </w:rPr>
      </w:pPr>
      <w:r w:rsidRPr="00AE4502">
        <w:rPr>
          <w:lang w:val="sr-Cyrl-RS"/>
        </w:rPr>
        <w:t>Све смене које описују извођење из истог нет</w:t>
      </w:r>
      <w:r w:rsidR="00606824">
        <w:rPr>
          <w:lang w:val="sr-Cyrl-RS"/>
        </w:rPr>
        <w:t>ерминалног симбола су груписане,</w:t>
      </w:r>
    </w:p>
    <w:p w:rsidR="002650AB" w:rsidRPr="00AE4502" w:rsidRDefault="001B6CA9" w:rsidP="00CA5A76">
      <w:pPr>
        <w:pStyle w:val="Osnovnitekst"/>
        <w:numPr>
          <w:ilvl w:val="0"/>
          <w:numId w:val="8"/>
        </w:numPr>
        <w:rPr>
          <w:lang w:val="sr-Cyrl-RS"/>
        </w:rPr>
      </w:pPr>
      <w:r w:rsidRPr="00AE4502">
        <w:rPr>
          <w:lang w:val="sr-Cyrl-RS"/>
        </w:rPr>
        <w:t>Симбол „|“ се користи за</w:t>
      </w:r>
      <w:r w:rsidR="00606824">
        <w:rPr>
          <w:lang w:val="sr-Cyrl-RS"/>
        </w:rPr>
        <w:t xml:space="preserve"> раздвајање алтернатива,</w:t>
      </w:r>
    </w:p>
    <w:p w:rsidR="00AE4502" w:rsidRPr="00F7538B" w:rsidRDefault="002650AB" w:rsidP="00F7538B">
      <w:pPr>
        <w:pStyle w:val="Osnovnitekst"/>
        <w:numPr>
          <w:ilvl w:val="0"/>
          <w:numId w:val="8"/>
        </w:numPr>
        <w:rPr>
          <w:lang w:val="sr-Cyrl-RS"/>
        </w:rPr>
      </w:pPr>
      <w:r w:rsidRPr="00AE4502">
        <w:rPr>
          <w:lang w:val="sr-Cyrl-RS"/>
        </w:rPr>
        <w:t>С</w:t>
      </w:r>
      <w:r w:rsidR="001B6CA9" w:rsidRPr="00AE4502">
        <w:rPr>
          <w:lang w:val="sr-Cyrl-RS"/>
        </w:rPr>
        <w:t>имбол „::=“</w:t>
      </w:r>
      <w:r w:rsidRPr="00AE4502">
        <w:rPr>
          <w:lang w:val="sr-Cyrl-RS"/>
        </w:rPr>
        <w:t xml:space="preserve"> се </w:t>
      </w:r>
      <w:r w:rsidR="001B6CA9" w:rsidRPr="00AE4502">
        <w:rPr>
          <w:lang w:val="sr-Cyrl-RS"/>
        </w:rPr>
        <w:t>користи за одвајање леве и десне стране смене</w:t>
      </w:r>
      <w:r w:rsidRPr="00AE4502">
        <w:rPr>
          <w:lang w:val="sr-Cyrl-RS"/>
        </w:rPr>
        <w:t>.</w:t>
      </w:r>
    </w:p>
    <w:p w:rsidR="009A2FC7" w:rsidRPr="00AE4502" w:rsidRDefault="001B6CA9" w:rsidP="009A2FC7">
      <w:pPr>
        <w:pStyle w:val="Osnovnitekst"/>
        <w:rPr>
          <w:lang w:val="sr-Cyrl-RS"/>
        </w:rPr>
      </w:pPr>
      <w:r w:rsidRPr="00AE4502">
        <w:rPr>
          <w:lang w:val="sr-Cyrl-RS"/>
        </w:rPr>
        <w:t>Као додатак основној нотацији у спецификацију граматике могуће је додати за сваку смену и целобројну вредност која утиче на вероватноћу избора дате смене приликом генерисања</w:t>
      </w:r>
      <w:r w:rsidR="00CF42B9">
        <w:rPr>
          <w:lang w:val="en-US"/>
        </w:rPr>
        <w:t>,</w:t>
      </w:r>
      <w:r w:rsidRPr="00AE4502">
        <w:rPr>
          <w:lang w:val="sr-Cyrl-RS"/>
        </w:rPr>
        <w:t xml:space="preserve"> о ч</w:t>
      </w:r>
      <w:r w:rsidR="00AE4502" w:rsidRPr="00AE4502">
        <w:rPr>
          <w:lang w:val="sr-Cyrl-RS"/>
        </w:rPr>
        <w:t xml:space="preserve">ему ће више речи бити </w:t>
      </w:r>
      <w:r w:rsidR="00CF42B9">
        <w:rPr>
          <w:lang w:val="sr-Cyrl-RS"/>
        </w:rPr>
        <w:t>у наставку рада</w:t>
      </w:r>
      <w:r w:rsidR="00AE4502" w:rsidRPr="00AE4502">
        <w:rPr>
          <w:lang w:val="sr-Cyrl-RS"/>
        </w:rPr>
        <w:t>. Ненегативна ц</w:t>
      </w:r>
      <w:r w:rsidRPr="00AE4502">
        <w:rPr>
          <w:lang w:val="sr-Cyrl-RS"/>
        </w:rPr>
        <w:t>елобројна вредност се задаје иза симбола за раздвајање леве и десне стране смене у угластим заградама</w:t>
      </w:r>
      <w:r w:rsidR="00AE4502" w:rsidRPr="00AE4502">
        <w:rPr>
          <w:lang w:val="sr-Cyrl-RS"/>
        </w:rPr>
        <w:t>, као што је могуће видети у датом примеру</w:t>
      </w:r>
      <w:r w:rsidRPr="00AE4502">
        <w:rPr>
          <w:lang w:val="sr-Cyrl-RS"/>
        </w:rPr>
        <w:t>.</w:t>
      </w:r>
    </w:p>
    <w:p w:rsidR="001B6CA9" w:rsidRDefault="001B6CA9" w:rsidP="001B6CA9">
      <w:pPr>
        <w:pStyle w:val="Osnovnitekst"/>
        <w:rPr>
          <w:rFonts w:ascii="Cambria Math" w:hAnsi="Cambria Math" w:cs="Cambria Math"/>
          <w:lang w:val="sr-Cyrl-RS"/>
        </w:rPr>
      </w:pPr>
    </w:p>
    <w:p w:rsidR="009A2FC7" w:rsidRDefault="009A2FC7" w:rsidP="001B6CA9">
      <w:pPr>
        <w:pStyle w:val="Osnovnitekst"/>
        <w:rPr>
          <w:rFonts w:ascii="Cambria Math" w:hAnsi="Cambria Math" w:cs="Cambria Math"/>
          <w:lang w:val="sr-Cyrl-RS"/>
        </w:rPr>
        <w:sectPr w:rsidR="009A2FC7" w:rsidSect="00AD3091">
          <w:type w:val="continuous"/>
          <w:pgSz w:w="11906" w:h="16838" w:code="9"/>
          <w:pgMar w:top="1701" w:right="1134" w:bottom="1701" w:left="1134" w:header="709" w:footer="709" w:gutter="0"/>
          <w:cols w:space="708"/>
          <w:docGrid w:linePitch="360"/>
        </w:sectPr>
      </w:pPr>
    </w:p>
    <w:p w:rsidR="001B6CA9" w:rsidRPr="00B5361C" w:rsidRDefault="001B6CA9" w:rsidP="001B6CA9">
      <w:pPr>
        <w:pStyle w:val="Osnovnitekst"/>
        <w:jc w:val="right"/>
        <w:rPr>
          <w:rFonts w:ascii="Courier New" w:hAnsi="Courier New" w:cs="Courier New"/>
          <w:lang w:val="en-US"/>
        </w:rPr>
      </w:pPr>
      <w:bookmarkStart w:id="6" w:name="_Hlk523915570"/>
      <w:r w:rsidRPr="00B5361C">
        <w:rPr>
          <w:rFonts w:ascii="Courier New" w:hAnsi="Courier New" w:cs="Courier New"/>
          <w:lang w:val="en-US"/>
        </w:rPr>
        <w:t>VarDeclaration</w:t>
      </w:r>
    </w:p>
    <w:p w:rsidR="009A2FC7" w:rsidRPr="00B5361C" w:rsidRDefault="009A2FC7" w:rsidP="009A2FC7">
      <w:pPr>
        <w:pStyle w:val="Osnovnitekst"/>
        <w:ind w:firstLine="0"/>
        <w:jc w:val="right"/>
        <w:rPr>
          <w:rFonts w:ascii="Courier New" w:hAnsi="Courier New" w:cs="Courier New"/>
          <w:lang w:val="en-US"/>
        </w:rPr>
      </w:pPr>
      <w:r w:rsidRPr="00B5361C">
        <w:rPr>
          <w:rFonts w:ascii="Courier New" w:hAnsi="Courier New" w:cs="Courier New"/>
          <w:lang w:val="en-US"/>
        </w:rPr>
        <w:t>VarList</w:t>
      </w:r>
    </w:p>
    <w:p w:rsidR="009A2FC7" w:rsidRPr="00B5361C" w:rsidRDefault="009A2FC7" w:rsidP="009A2FC7">
      <w:pPr>
        <w:pStyle w:val="Osnovnitekst"/>
        <w:ind w:firstLine="0"/>
        <w:jc w:val="right"/>
        <w:rPr>
          <w:rFonts w:ascii="Courier New" w:hAnsi="Courier New" w:cs="Courier New"/>
          <w:lang w:val="en-US"/>
        </w:rPr>
      </w:pPr>
    </w:p>
    <w:p w:rsidR="009A2FC7" w:rsidRPr="00B5361C" w:rsidRDefault="009A2FC7" w:rsidP="009A2FC7">
      <w:pPr>
        <w:pStyle w:val="Osnovnitekst"/>
        <w:ind w:firstLine="0"/>
        <w:jc w:val="right"/>
        <w:rPr>
          <w:rFonts w:ascii="Courier New" w:hAnsi="Courier New" w:cs="Courier New"/>
          <w:lang w:val="en-US"/>
        </w:rPr>
      </w:pPr>
    </w:p>
    <w:p w:rsidR="009A2FC7" w:rsidRPr="00B5361C" w:rsidRDefault="009A2FC7" w:rsidP="009A2FC7">
      <w:pPr>
        <w:pStyle w:val="Osnovnitekst"/>
        <w:ind w:firstLine="0"/>
        <w:jc w:val="right"/>
        <w:rPr>
          <w:rFonts w:ascii="Courier New" w:hAnsi="Courier New" w:cs="Courier New"/>
          <w:lang w:val="en-US"/>
        </w:rPr>
      </w:pPr>
      <w:r w:rsidRPr="00B5361C">
        <w:rPr>
          <w:rFonts w:ascii="Courier New" w:hAnsi="Courier New" w:cs="Courier New"/>
          <w:lang w:val="en-US"/>
        </w:rPr>
        <w:t>VarItem</w:t>
      </w:r>
    </w:p>
    <w:p w:rsidR="009A2FC7" w:rsidRPr="00B5361C" w:rsidRDefault="009A2FC7" w:rsidP="009A2FC7">
      <w:pPr>
        <w:pStyle w:val="Osnovnitekst"/>
        <w:ind w:firstLine="0"/>
        <w:jc w:val="left"/>
        <w:rPr>
          <w:rFonts w:ascii="Courier New" w:hAnsi="Courier New" w:cs="Courier New"/>
          <w:lang w:val="en-US"/>
        </w:rPr>
      </w:pPr>
    </w:p>
    <w:p w:rsidR="009A2FC7" w:rsidRPr="00B5361C" w:rsidRDefault="009A2FC7" w:rsidP="009A2FC7">
      <w:pPr>
        <w:pStyle w:val="Osnovnitekst"/>
        <w:ind w:firstLine="0"/>
        <w:jc w:val="left"/>
        <w:rPr>
          <w:rFonts w:ascii="Courier New" w:hAnsi="Courier New" w:cs="Courier New"/>
          <w:lang w:val="sr-Cyrl-RS"/>
        </w:rPr>
      </w:pPr>
      <w:r w:rsidRPr="00B5361C">
        <w:rPr>
          <w:rFonts w:ascii="Courier New" w:hAnsi="Courier New" w:cs="Courier New"/>
          <w:lang w:val="sr-Cyrl-RS"/>
        </w:rPr>
        <w:br w:type="column"/>
      </w:r>
      <w:r w:rsidR="001B6CA9" w:rsidRPr="00B5361C">
        <w:rPr>
          <w:rFonts w:ascii="Courier New" w:hAnsi="Courier New" w:cs="Courier New"/>
          <w:lang w:val="sr-Cyrl-RS"/>
        </w:rPr>
        <w:t>::=</w:t>
      </w:r>
    </w:p>
    <w:p w:rsidR="009A2FC7" w:rsidRPr="00B5361C" w:rsidRDefault="009A2FC7" w:rsidP="009A2FC7">
      <w:pPr>
        <w:pStyle w:val="Osnovnitekst"/>
        <w:ind w:firstLine="0"/>
        <w:jc w:val="left"/>
        <w:rPr>
          <w:rFonts w:ascii="Courier New" w:hAnsi="Courier New" w:cs="Courier New"/>
          <w:lang w:val="en-US"/>
        </w:rPr>
      </w:pPr>
      <w:r w:rsidRPr="00B5361C">
        <w:rPr>
          <w:rFonts w:ascii="Courier New" w:hAnsi="Courier New" w:cs="Courier New"/>
          <w:lang w:val="en-US"/>
        </w:rPr>
        <w:t>::=</w:t>
      </w:r>
    </w:p>
    <w:p w:rsidR="009A2FC7" w:rsidRPr="00B5361C" w:rsidRDefault="009A2FC7" w:rsidP="009A2FC7">
      <w:pPr>
        <w:pStyle w:val="Osnovnitekst"/>
        <w:ind w:firstLine="0"/>
        <w:jc w:val="left"/>
        <w:rPr>
          <w:rFonts w:ascii="Courier New" w:hAnsi="Courier New" w:cs="Courier New"/>
          <w:lang w:val="en-US"/>
        </w:rPr>
      </w:pPr>
    </w:p>
    <w:p w:rsidR="009A2FC7" w:rsidRPr="00B5361C" w:rsidRDefault="009A2FC7" w:rsidP="009A2FC7">
      <w:pPr>
        <w:pStyle w:val="Osnovnitekst"/>
        <w:ind w:firstLine="0"/>
        <w:jc w:val="left"/>
        <w:rPr>
          <w:rFonts w:ascii="Courier New" w:hAnsi="Courier New" w:cs="Courier New"/>
          <w:lang w:val="en-US"/>
        </w:rPr>
      </w:pPr>
    </w:p>
    <w:p w:rsidR="009A2FC7" w:rsidRPr="00B5361C" w:rsidRDefault="009A2FC7" w:rsidP="009A2FC7">
      <w:pPr>
        <w:pStyle w:val="Osnovnitekst"/>
        <w:ind w:firstLine="0"/>
        <w:jc w:val="left"/>
        <w:rPr>
          <w:rFonts w:ascii="Courier New" w:hAnsi="Courier New" w:cs="Courier New"/>
          <w:lang w:val="en-US"/>
        </w:rPr>
      </w:pPr>
      <w:r w:rsidRPr="00B5361C">
        <w:rPr>
          <w:rFonts w:ascii="Courier New" w:hAnsi="Courier New" w:cs="Courier New"/>
          <w:lang w:val="en-US"/>
        </w:rPr>
        <w:t>::=</w:t>
      </w:r>
    </w:p>
    <w:p w:rsidR="009A2FC7" w:rsidRPr="00B5361C" w:rsidRDefault="009A2FC7" w:rsidP="009A2FC7">
      <w:pPr>
        <w:pStyle w:val="Osnovnitekst"/>
        <w:ind w:firstLine="0"/>
        <w:jc w:val="left"/>
        <w:rPr>
          <w:rFonts w:ascii="Courier New" w:hAnsi="Courier New" w:cs="Courier New"/>
          <w:lang w:val="en-US"/>
        </w:rPr>
      </w:pPr>
    </w:p>
    <w:p w:rsidR="001B6CA9" w:rsidRPr="00B5361C" w:rsidRDefault="009A2FC7" w:rsidP="009A2FC7">
      <w:pPr>
        <w:pStyle w:val="Osnovnitekst"/>
        <w:ind w:firstLine="0"/>
        <w:jc w:val="left"/>
        <w:rPr>
          <w:rFonts w:ascii="Courier New" w:hAnsi="Courier New" w:cs="Courier New"/>
          <w:lang w:val="sr-Cyrl-RS"/>
        </w:rPr>
      </w:pPr>
      <w:r w:rsidRPr="00B5361C">
        <w:rPr>
          <w:rFonts w:ascii="Courier New" w:hAnsi="Courier New" w:cs="Courier New"/>
          <w:lang w:val="sr-Cyrl-RS"/>
        </w:rPr>
        <w:br w:type="column"/>
      </w:r>
      <w:r w:rsidR="001B6CA9" w:rsidRPr="00B5361C">
        <w:rPr>
          <w:rFonts w:ascii="Courier New" w:hAnsi="Courier New" w:cs="Courier New"/>
          <w:lang w:val="en-US"/>
        </w:rPr>
        <w:t>Type VarList SEMI</w:t>
      </w:r>
    </w:p>
    <w:p w:rsidR="009A2FC7" w:rsidRPr="00B5361C" w:rsidRDefault="009A2FC7" w:rsidP="001B6CA9">
      <w:pPr>
        <w:pStyle w:val="Osnovnitekst"/>
        <w:ind w:firstLine="0"/>
        <w:jc w:val="left"/>
        <w:rPr>
          <w:rFonts w:ascii="Courier New" w:hAnsi="Courier New" w:cs="Courier New"/>
          <w:lang w:val="en-US"/>
        </w:rPr>
      </w:pPr>
      <w:r w:rsidRPr="00B5361C">
        <w:rPr>
          <w:rFonts w:ascii="Courier New" w:hAnsi="Courier New" w:cs="Courier New"/>
          <w:lang w:val="en-US"/>
        </w:rPr>
        <w:t xml:space="preserve">[20] VarItem COMMA VarList </w:t>
      </w:r>
    </w:p>
    <w:p w:rsidR="009A2FC7" w:rsidRPr="00B5361C" w:rsidRDefault="009A2FC7" w:rsidP="001B6CA9">
      <w:pPr>
        <w:pStyle w:val="Osnovnitekst"/>
        <w:ind w:firstLine="0"/>
        <w:jc w:val="left"/>
        <w:rPr>
          <w:rFonts w:ascii="Courier New" w:hAnsi="Courier New" w:cs="Courier New"/>
          <w:lang w:val="en-US"/>
        </w:rPr>
      </w:pPr>
      <w:r w:rsidRPr="00B5361C">
        <w:rPr>
          <w:rFonts w:ascii="Courier New" w:hAnsi="Courier New" w:cs="Courier New"/>
          <w:lang w:val="en-US"/>
        </w:rPr>
        <w:t>|</w:t>
      </w:r>
    </w:p>
    <w:p w:rsidR="009A2FC7" w:rsidRPr="00B5361C" w:rsidRDefault="009A2FC7" w:rsidP="001B6CA9">
      <w:pPr>
        <w:pStyle w:val="Osnovnitekst"/>
        <w:ind w:firstLine="0"/>
        <w:jc w:val="left"/>
        <w:rPr>
          <w:rFonts w:ascii="Courier New" w:hAnsi="Courier New" w:cs="Courier New"/>
          <w:lang w:val="en-US"/>
        </w:rPr>
      </w:pPr>
      <w:r w:rsidRPr="00B5361C">
        <w:rPr>
          <w:rFonts w:ascii="Courier New" w:hAnsi="Courier New" w:cs="Courier New"/>
          <w:lang w:val="en-US"/>
        </w:rPr>
        <w:t>[80] VarItem</w:t>
      </w:r>
    </w:p>
    <w:p w:rsidR="009A2FC7" w:rsidRPr="00B5361C" w:rsidRDefault="009A2FC7" w:rsidP="001B6CA9">
      <w:pPr>
        <w:pStyle w:val="Osnovnitekst"/>
        <w:ind w:firstLine="0"/>
        <w:jc w:val="left"/>
        <w:rPr>
          <w:rFonts w:ascii="Courier New" w:hAnsi="Courier New" w:cs="Courier New"/>
          <w:lang w:val="en-US"/>
        </w:rPr>
      </w:pPr>
      <w:r w:rsidRPr="00B5361C">
        <w:rPr>
          <w:rFonts w:ascii="Courier New" w:hAnsi="Courier New" w:cs="Courier New"/>
          <w:lang w:val="en-US"/>
        </w:rPr>
        <w:t>[80] IDENT</w:t>
      </w:r>
    </w:p>
    <w:p w:rsidR="009A2FC7" w:rsidRPr="00B5361C" w:rsidRDefault="009A2FC7" w:rsidP="001B6CA9">
      <w:pPr>
        <w:pStyle w:val="Osnovnitekst"/>
        <w:ind w:firstLine="0"/>
        <w:jc w:val="left"/>
        <w:rPr>
          <w:rFonts w:ascii="Courier New" w:hAnsi="Courier New" w:cs="Courier New"/>
          <w:lang w:val="en-US"/>
        </w:rPr>
      </w:pPr>
      <w:r w:rsidRPr="00B5361C">
        <w:rPr>
          <w:rFonts w:ascii="Courier New" w:hAnsi="Courier New" w:cs="Courier New"/>
          <w:lang w:val="en-US"/>
        </w:rPr>
        <w:t>|</w:t>
      </w:r>
    </w:p>
    <w:p w:rsidR="009A2FC7" w:rsidRPr="00B5361C" w:rsidRDefault="00F7538B" w:rsidP="001B6CA9">
      <w:pPr>
        <w:pStyle w:val="Osnovnitekst"/>
        <w:ind w:firstLine="0"/>
        <w:jc w:val="left"/>
        <w:rPr>
          <w:rFonts w:ascii="Courier New" w:hAnsi="Courier New" w:cs="Courier New"/>
          <w:lang w:val="en-US"/>
        </w:rPr>
        <w:sectPr w:rsidR="009A2FC7" w:rsidRPr="00B5361C" w:rsidSect="001B6CA9">
          <w:type w:val="continuous"/>
          <w:pgSz w:w="11906" w:h="16838" w:code="9"/>
          <w:pgMar w:top="1701" w:right="1134" w:bottom="1701" w:left="1134" w:header="709" w:footer="709" w:gutter="0"/>
          <w:pgNumType w:start="1"/>
          <w:cols w:num="3" w:space="490" w:equalWidth="0">
            <w:col w:w="3969" w:space="490"/>
            <w:col w:w="720" w:space="490"/>
            <w:col w:w="3969"/>
          </w:cols>
          <w:docGrid w:linePitch="360"/>
        </w:sectPr>
      </w:pPr>
      <w:r>
        <w:rPr>
          <w:rFonts w:ascii="Courier New" w:hAnsi="Courier New" w:cs="Courier New"/>
          <w:lang w:val="en-US"/>
        </w:rPr>
        <w:t>[20] IDENT LBRACKET RBRACKE</w:t>
      </w:r>
    </w:p>
    <w:bookmarkEnd w:id="6"/>
    <w:p w:rsidR="009A2FC7" w:rsidRPr="009E325A" w:rsidRDefault="009A2FC7" w:rsidP="00F7538B">
      <w:pPr>
        <w:pStyle w:val="Osnovnitekst"/>
        <w:ind w:firstLine="0"/>
        <w:rPr>
          <w:rFonts w:ascii="Cambria Math" w:hAnsi="Cambria Math" w:cs="Cambria Math"/>
          <w:lang w:val="sr-Cyrl-RS"/>
        </w:rPr>
      </w:pPr>
    </w:p>
    <w:p w:rsidR="0069356D" w:rsidRDefault="0069356D" w:rsidP="008E6986">
      <w:pPr>
        <w:pStyle w:val="Osnovnitekst"/>
        <w:rPr>
          <w:lang w:val="sr-Cyrl-RS"/>
        </w:rPr>
      </w:pPr>
      <w:r>
        <w:rPr>
          <w:lang w:val="sr-Cyrl-RS"/>
        </w:rPr>
        <w:t>На основу дефинисаних појмова може се рећи да је задатак генератора случајних програма да примени један од многобројних скупова граматичких извођења којим се дефинише редослед примена смена у поступку долажења од стартног нетерминала до случајне сентенце</w:t>
      </w:r>
      <w:r w:rsidR="00606824">
        <w:rPr>
          <w:lang w:val="sr-Cyrl-RS"/>
        </w:rPr>
        <w:t>,</w:t>
      </w:r>
      <w:r>
        <w:rPr>
          <w:lang w:val="sr-Cyrl-RS"/>
        </w:rPr>
        <w:t xml:space="preserve"> која припада језику описаном граматиком. Овим поступком се генеришу програми који задовољавају синтаксу програмског језика</w:t>
      </w:r>
      <w:r w:rsidR="00272A47">
        <w:rPr>
          <w:lang w:val="sr-Cyrl-RS"/>
        </w:rPr>
        <w:t>. Међутим, оваквим поступком се добијају програми који не морају задовољавати правила датог језика, те је тако нпр. могуће добити програм у коме се користе променљиве или позивају функције које нису декларисане пре тога. У наставку рада су прво изложени проблеми до којих се долази приликом генерисања синтаксно исправних сентенци.</w:t>
      </w:r>
    </w:p>
    <w:p w:rsidR="00272A47" w:rsidRDefault="009C0FEB" w:rsidP="00272A47">
      <w:pPr>
        <w:pStyle w:val="IInivonaslova-Potpoglavlje"/>
        <w:rPr>
          <w:lang w:val="sr-Cyrl-RS"/>
        </w:rPr>
      </w:pPr>
      <w:bookmarkStart w:id="7" w:name="_Toc524252622"/>
      <w:r>
        <w:rPr>
          <w:lang w:val="sr-Cyrl-RS"/>
        </w:rPr>
        <w:lastRenderedPageBreak/>
        <w:t>Проблем генерисања</w:t>
      </w:r>
      <w:r w:rsidR="00AE4502">
        <w:rPr>
          <w:lang w:val="sr-Cyrl-RS"/>
        </w:rPr>
        <w:t xml:space="preserve"> </w:t>
      </w:r>
      <w:r w:rsidR="002650AB">
        <w:rPr>
          <w:lang w:val="sr-Cyrl-RS"/>
        </w:rPr>
        <w:t>сентенци</w:t>
      </w:r>
      <w:bookmarkEnd w:id="7"/>
    </w:p>
    <w:p w:rsidR="00272A47" w:rsidRPr="00FC66FC" w:rsidRDefault="00272A47" w:rsidP="00272A47">
      <w:pPr>
        <w:pStyle w:val="Osnovnitekst"/>
        <w:rPr>
          <w:lang w:val="sr-Cyrl-RS"/>
        </w:rPr>
      </w:pPr>
      <w:r>
        <w:rPr>
          <w:lang w:val="sr-Cyrl-RS"/>
        </w:rPr>
        <w:t>Језик описан граматиком програмског језика представља скуп свих сентенци које је могуће извести из стартног нетерминала у произвољном броју корака извођења. Имајући у виду да скоро сваки сложенији програмски језик у својој граматици поседује рекурзивне смене (смене у којима се у скупу симбола са десне стране налази и нетерминални симбол чије се извођење дефинише)</w:t>
      </w:r>
      <w:r w:rsidR="00245E86">
        <w:rPr>
          <w:lang w:val="sr-Cyrl-RS"/>
        </w:rPr>
        <w:t>,</w:t>
      </w:r>
      <w:r>
        <w:rPr>
          <w:lang w:val="sr-Cyrl-RS"/>
        </w:rPr>
        <w:t xml:space="preserve"> закључује се да је скуп свих </w:t>
      </w:r>
      <w:r w:rsidR="00FB71C0">
        <w:rPr>
          <w:lang w:val="sr-Cyrl-RS"/>
        </w:rPr>
        <w:t>могућих сентенци бесконачан. Идеја</w:t>
      </w:r>
      <w:r>
        <w:rPr>
          <w:lang w:val="sr-Cyrl-RS"/>
        </w:rPr>
        <w:t xml:space="preserve"> овог рада ј</w:t>
      </w:r>
      <w:r w:rsidR="004B48FD">
        <w:rPr>
          <w:lang w:val="sr-Cyrl-RS"/>
        </w:rPr>
        <w:t xml:space="preserve">есте проналажење насумичног, али коначног скупа терминалних симбола који се може извести из стартног нетерминала. Поступак извођења се своди на замене нетерминала неким од скупова које дефинишу смене за дати нетерминал. Извођење је завршено када сви нетерминални симболи буду замењени, а текст генерисаног програма добија се претварањем терминалних симбола у њихове тексуталне репрезентације. </w:t>
      </w:r>
    </w:p>
    <w:p w:rsidR="00711876" w:rsidRDefault="004B48FD" w:rsidP="00272A47">
      <w:pPr>
        <w:pStyle w:val="Osnovnitekst"/>
        <w:rPr>
          <w:lang w:val="sr-Cyrl-RS"/>
        </w:rPr>
      </w:pPr>
      <w:r>
        <w:rPr>
          <w:lang w:val="sr-Cyrl-RS"/>
        </w:rPr>
        <w:t xml:space="preserve">Приликом замене нетерминалног симбола потребно је изабрати једну од смена које дефинишу скуп симбола којима дати нетерминал може бити замењен. </w:t>
      </w:r>
      <w:r w:rsidR="00431003">
        <w:rPr>
          <w:lang w:val="sr-Cyrl-RS"/>
        </w:rPr>
        <w:t>Задатак генератора је да изврши избор једне од смена на основу одређеног а</w:t>
      </w:r>
      <w:r w:rsidR="006568E4">
        <w:rPr>
          <w:lang w:val="sr-Cyrl-RS"/>
        </w:rPr>
        <w:t>лгоритма</w:t>
      </w:r>
      <w:r w:rsidR="00245E86">
        <w:rPr>
          <w:lang w:val="sr-Cyrl-RS"/>
        </w:rPr>
        <w:t>,</w:t>
      </w:r>
      <w:r w:rsidR="006568E4">
        <w:rPr>
          <w:lang w:val="sr-Cyrl-RS"/>
        </w:rPr>
        <w:t xml:space="preserve"> при чему се за процену рада генератора користе различити критеријуми. Критеријум који сваки генератор мора испуњавати јесте да генерисани програм мора бити коректан према граматици језика</w:t>
      </w:r>
      <w:r w:rsidR="0086562B">
        <w:rPr>
          <w:lang w:val="sr-Cyrl-RS"/>
        </w:rPr>
        <w:t>, као и да време генерисања мора бити коначно</w:t>
      </w:r>
      <w:r w:rsidR="006568E4">
        <w:rPr>
          <w:lang w:val="sr-Cyrl-RS"/>
        </w:rPr>
        <w:t xml:space="preserve">. Критеријуми који не морају бити испуњени за коректност рада генератора, али га чине </w:t>
      </w:r>
      <w:r w:rsidR="00711876">
        <w:rPr>
          <w:lang w:val="sr-Cyrl-RS"/>
        </w:rPr>
        <w:t>квалитетнијим дефинишу следеће:</w:t>
      </w:r>
    </w:p>
    <w:p w:rsidR="004B48FD" w:rsidRDefault="00711876" w:rsidP="00CA5A76">
      <w:pPr>
        <w:pStyle w:val="Osnovnitekst"/>
        <w:numPr>
          <w:ilvl w:val="0"/>
          <w:numId w:val="9"/>
        </w:numPr>
        <w:rPr>
          <w:lang w:val="sr-Cyrl-RS"/>
        </w:rPr>
      </w:pPr>
      <w:r>
        <w:rPr>
          <w:lang w:val="sr-Cyrl-RS"/>
        </w:rPr>
        <w:t>Сваки могући програм је могуће генерисати помоћу генератора са вероватноћом већом од нуле. Овај критеријум истиче да је за рад генератора пожељно да не постоје коректни програми које генератор није у стању да изгенерише.</w:t>
      </w:r>
    </w:p>
    <w:p w:rsidR="00711876" w:rsidRDefault="00711876" w:rsidP="00CA5A76">
      <w:pPr>
        <w:pStyle w:val="Osnovnitekst"/>
        <w:numPr>
          <w:ilvl w:val="0"/>
          <w:numId w:val="9"/>
        </w:numPr>
        <w:rPr>
          <w:lang w:val="sr-Cyrl-RS"/>
        </w:rPr>
      </w:pPr>
      <w:r>
        <w:rPr>
          <w:lang w:val="sr-Cyrl-RS"/>
        </w:rPr>
        <w:t>Вероватноћа генерисања различитих програма треба да буде униформна</w:t>
      </w:r>
      <w:r w:rsidR="00245E86">
        <w:rPr>
          <w:lang w:val="sr-Cyrl-RS"/>
        </w:rPr>
        <w:t>,</w:t>
      </w:r>
      <w:r>
        <w:rPr>
          <w:lang w:val="sr-Cyrl-RS"/>
        </w:rPr>
        <w:t xml:space="preserve"> уз одговарајуће метрике које се задају приликом спецификације језика. Циљ овог критеријума је да истакне важност могућности генерисања разноврсних програмских конструкција.</w:t>
      </w:r>
    </w:p>
    <w:p w:rsidR="00711876" w:rsidRDefault="00711876" w:rsidP="00CA5A76">
      <w:pPr>
        <w:pStyle w:val="Osnovnitekst"/>
        <w:numPr>
          <w:ilvl w:val="0"/>
          <w:numId w:val="9"/>
        </w:numPr>
        <w:rPr>
          <w:lang w:val="sr-Cyrl-RS"/>
        </w:rPr>
      </w:pPr>
      <w:r>
        <w:rPr>
          <w:lang w:val="sr-Cyrl-RS"/>
        </w:rPr>
        <w:t>Елементи програма траба да буду у просеку исте величине и комплексности и да осликавају реалне програме, те тако нпр. генерисање дугачких израза који се састоје од великог броја аритметичких и логичких операција представља лошу особину генератора.</w:t>
      </w:r>
    </w:p>
    <w:p w:rsidR="004D4912" w:rsidRDefault="004D4912" w:rsidP="004D4912">
      <w:pPr>
        <w:pStyle w:val="IIInivonaslova-Odeljak"/>
      </w:pPr>
      <w:bookmarkStart w:id="8" w:name="_Toc524252623"/>
      <w:r>
        <w:rPr>
          <w:lang w:val="sr-Cyrl-RS"/>
        </w:rPr>
        <w:t>Псеудо-случајни генератор</w:t>
      </w:r>
      <w:r w:rsidR="006D0F8E">
        <w:rPr>
          <w:lang w:val="sr-Cyrl-RS"/>
        </w:rPr>
        <w:t xml:space="preserve"> сентенци</w:t>
      </w:r>
      <w:bookmarkEnd w:id="8"/>
    </w:p>
    <w:p w:rsidR="00711876" w:rsidRDefault="00711876" w:rsidP="0086562B">
      <w:pPr>
        <w:pStyle w:val="Osnovnitekst"/>
        <w:rPr>
          <w:lang w:val="sr-Cyrl-RS"/>
        </w:rPr>
      </w:pPr>
      <w:r>
        <w:rPr>
          <w:lang w:val="sr-Cyrl-RS"/>
        </w:rPr>
        <w:t>Најједноставнији алгоритам за избор смене</w:t>
      </w:r>
      <w:r w:rsidR="004D4912">
        <w:rPr>
          <w:lang w:val="sr-Cyrl-RS"/>
        </w:rPr>
        <w:t xml:space="preserve"> је избор насумичне смене. Код овог алгоритма користе се генератори псеудо-случајних бројева како би се одредила смена којом се нетерминални симбол замењује скупом других симбола. Целокупан поступак генерисања зависи од рада изабран</w:t>
      </w:r>
      <w:r w:rsidR="0086562B">
        <w:rPr>
          <w:lang w:val="sr-Cyrl-RS"/>
        </w:rPr>
        <w:t xml:space="preserve">ог псеудо-случајног генератора. </w:t>
      </w:r>
      <w:r w:rsidR="004D4912">
        <w:rPr>
          <w:lang w:val="sr-Cyrl-RS"/>
        </w:rPr>
        <w:t xml:space="preserve">Лоша страна оваквог поступка генерисања је у томе што избор смена у реалним програмима никада није </w:t>
      </w:r>
      <w:r w:rsidR="0086562B">
        <w:rPr>
          <w:lang w:val="sr-Cyrl-RS"/>
        </w:rPr>
        <w:t>униформан</w:t>
      </w:r>
      <w:r w:rsidR="004D4912">
        <w:rPr>
          <w:lang w:val="sr-Cyrl-RS"/>
        </w:rPr>
        <w:t xml:space="preserve">. Из датог примера спецификације граматике се нпр. види да вероватноћа генерисња низовне променљиве није једнака вероватноћи генерисања ненизовне променљиве. Такође, један од проблема до којег овакав поступак генерисања може довести је бесконачно генерисање програма. </w:t>
      </w:r>
      <w:r w:rsidR="00245E86" w:rsidRPr="00245E86">
        <w:rPr>
          <w:lang w:val="sr-Cyrl-RS"/>
        </w:rPr>
        <w:t>Стриктна примена овог алгоритма не гарантује да ће се генерисање завршити у коначном времену, нити ограничава величину генерисаног програма што свакако нису пожељне особине генератора. Такође, захтева и увођење нових алгоритама како би се обезбедила коректност генератора. Потребно је истакнути да се овде не улази у семантичку исправност генеирсаних програма, те тако они према правилима језика најчешће неће бити коректни.</w:t>
      </w:r>
    </w:p>
    <w:p w:rsidR="006D0F8E" w:rsidRDefault="006D0F8E" w:rsidP="006D0F8E">
      <w:pPr>
        <w:pStyle w:val="IIInivonaslova-Odeljak"/>
      </w:pPr>
      <w:bookmarkStart w:id="9" w:name="_Toc524252624"/>
      <w:r>
        <w:lastRenderedPageBreak/>
        <w:t>Систематско генерисање сентенци</w:t>
      </w:r>
      <w:bookmarkEnd w:id="9"/>
    </w:p>
    <w:p w:rsidR="006D0F8E" w:rsidRDefault="006D0F8E" w:rsidP="006D0F8E">
      <w:pPr>
        <w:pStyle w:val="Osnovnitekst"/>
        <w:rPr>
          <w:lang w:val="sr-Cyrl-RS"/>
        </w:rPr>
      </w:pPr>
      <w:r>
        <w:rPr>
          <w:lang w:val="sr-Cyrl-RS"/>
        </w:rPr>
        <w:t>Два основна критеријума која сваки генератор случајних програма мора испуњавати су коректност генерисаних програма, као и коначно време генерисања. Како псеудо-случајни генератор сентенци не гарантује испуњеност другог критеријума потребно је развити напреднији генератор сентенци. Процедура генерисања сентенци и даље мора у некој мери зависити од одређеног псеудо-случајног генератора</w:t>
      </w:r>
      <w:r w:rsidR="00245E86">
        <w:rPr>
          <w:lang w:val="sr-Cyrl-RS"/>
        </w:rPr>
        <w:t>,</w:t>
      </w:r>
      <w:r>
        <w:rPr>
          <w:lang w:val="sr-Cyrl-RS"/>
        </w:rPr>
        <w:t xml:space="preserve"> како би се заиста добили случајни програми, али истовремено мора поседовати и механизам којим би се спречило генерисање бесконачних секвенци. </w:t>
      </w:r>
      <w:r w:rsidR="003229F9">
        <w:rPr>
          <w:lang w:val="sr-Cyrl-RS"/>
        </w:rPr>
        <w:t>Наведени механизам треба да обезбеди коректност рада генератора, али не сме да утиче на друге наведене критеријум</w:t>
      </w:r>
      <w:r w:rsidR="00B675DE">
        <w:rPr>
          <w:lang w:val="sr-Cyrl-RS"/>
        </w:rPr>
        <w:t>е који одређују квалитет генера</w:t>
      </w:r>
      <w:r w:rsidR="003229F9">
        <w:rPr>
          <w:lang w:val="sr-Cyrl-RS"/>
        </w:rPr>
        <w:t>т</w:t>
      </w:r>
      <w:r w:rsidR="00B675DE">
        <w:rPr>
          <w:lang w:val="sr-Cyrl-RS"/>
        </w:rPr>
        <w:t>о</w:t>
      </w:r>
      <w:r w:rsidR="003229F9">
        <w:rPr>
          <w:lang w:val="sr-Cyrl-RS"/>
        </w:rPr>
        <w:t>ра.</w:t>
      </w:r>
    </w:p>
    <w:p w:rsidR="008E6986" w:rsidRDefault="00B675DE" w:rsidP="00C75BCC">
      <w:pPr>
        <w:pStyle w:val="Osnovnitekst"/>
        <w:rPr>
          <w:lang w:val="sr-Cyrl-RS"/>
        </w:rPr>
      </w:pPr>
      <w:r>
        <w:rPr>
          <w:lang w:val="sr-Cyrl-RS"/>
        </w:rPr>
        <w:t>Идеја код оваквог начина генерисања секвенци је да се задржи случајност избора смене коју нуди псеудо-случајни генератор, али да се манипулисањем вероватноћа избора смена, као и праћењем рада генератора</w:t>
      </w:r>
      <w:r w:rsidR="00245E86">
        <w:rPr>
          <w:lang w:val="sr-Cyrl-RS"/>
        </w:rPr>
        <w:t>,</w:t>
      </w:r>
      <w:r>
        <w:rPr>
          <w:lang w:val="sr-Cyrl-RS"/>
        </w:rPr>
        <w:t xml:space="preserve"> утиче на то да процес генерисања терминира у коначном времену на тај начин производећи програм коначне дужине. Праћење рада генератора може укључити праћење дубине и балансираности синтаксног стабла</w:t>
      </w:r>
      <w:r w:rsidR="008E6986">
        <w:rPr>
          <w:lang w:val="sr-Cyrl-RS"/>
        </w:rPr>
        <w:t>, броја рекурзивних позива итд.</w:t>
      </w:r>
    </w:p>
    <w:p w:rsidR="00C75BCC" w:rsidRDefault="00C75BCC" w:rsidP="00C75BCC">
      <w:pPr>
        <w:pStyle w:val="Osnovnitekst"/>
        <w:rPr>
          <w:lang w:val="sr-Cyrl-RS"/>
        </w:rPr>
      </w:pPr>
    </w:p>
    <w:p w:rsidR="003229F9" w:rsidRDefault="003229F9" w:rsidP="003229F9">
      <w:pPr>
        <w:pStyle w:val="IInivonaslova-Potpoglavlje"/>
        <w:rPr>
          <w:lang w:val="sr-Cyrl-RS"/>
        </w:rPr>
      </w:pPr>
      <w:bookmarkStart w:id="10" w:name="_Toc524252625"/>
      <w:r>
        <w:rPr>
          <w:lang w:val="sr-Cyrl-RS"/>
        </w:rPr>
        <w:t>Семантичка исправност сентенци</w:t>
      </w:r>
      <w:bookmarkEnd w:id="10"/>
    </w:p>
    <w:p w:rsidR="003229F9" w:rsidRDefault="00646B0D" w:rsidP="003229F9">
      <w:pPr>
        <w:pStyle w:val="Osnovnitekst"/>
        <w:rPr>
          <w:lang w:val="sr-Cyrl-RS"/>
        </w:rPr>
      </w:pPr>
      <w:r>
        <w:rPr>
          <w:lang w:val="sr-Cyrl-RS"/>
        </w:rPr>
        <w:t xml:space="preserve">Циљ претходно описаних алгоритама је генерисање синтаксно исправних програма према граматици задатог програмског језика. Програми генерисани овим поступком би успешно прошли фазу синтаксне анализе компајлера, </w:t>
      </w:r>
      <w:r w:rsidR="00890CFF">
        <w:rPr>
          <w:lang w:val="sr-Cyrl-RS"/>
        </w:rPr>
        <w:t>међутим, коректност програма није описана само граматиком језика, већ и неформално или делимично формално задатим правилима. Испуњеност ових правила се проверава у фази семантичке анализе компајлера, а креирање генератора који производи семантички исправне сентенце представља веома сложен процес. Оно што је потребно истаћи јесте да се у овом раду не улази у про</w:t>
      </w:r>
      <w:r w:rsidR="00EC5A65">
        <w:rPr>
          <w:lang w:val="sr-Cyrl-RS"/>
        </w:rPr>
        <w:t>блеме и грешке које би се јавиле</w:t>
      </w:r>
      <w:r w:rsidR="00890CFF">
        <w:rPr>
          <w:lang w:val="sr-Cyrl-RS"/>
        </w:rPr>
        <w:t xml:space="preserve"> приликом покретања генерисаних програма</w:t>
      </w:r>
      <w:r w:rsidR="00D11A22">
        <w:rPr>
          <w:lang w:val="sr-Cyrl-RS"/>
        </w:rPr>
        <w:t>, као што су дељење са нулом и сл. Задатак генератора који се описује у овом раду је да генерише програме који успешно пролазе све четири фазе компајлирања: лексичка анализа, синтаксна анализа, семантичка анализа и генерисање кода.</w:t>
      </w:r>
    </w:p>
    <w:p w:rsidR="00D11A22" w:rsidRDefault="00D11A22" w:rsidP="008E6986">
      <w:pPr>
        <w:pStyle w:val="Osnovnitekst"/>
        <w:rPr>
          <w:lang w:val="sr-Cyrl-RS"/>
        </w:rPr>
      </w:pPr>
      <w:r>
        <w:rPr>
          <w:lang w:val="sr-Cyrl-RS"/>
        </w:rPr>
        <w:t>У наставку је дат пример синтаксно исправног генерисаног МЈ програма који не задовољава с</w:t>
      </w:r>
      <w:r w:rsidR="008E6986">
        <w:rPr>
          <w:lang w:val="sr-Cyrl-RS"/>
        </w:rPr>
        <w:t>емантичка правила датог језика:</w:t>
      </w:r>
    </w:p>
    <w:p w:rsidR="00D11A22" w:rsidRDefault="00C9418B" w:rsidP="00D11A22">
      <w:pPr>
        <w:pStyle w:val="Osnovnitekst"/>
        <w:jc w:val="left"/>
        <w:rPr>
          <w:rFonts w:ascii="Courier New" w:hAnsi="Courier New" w:cs="Courier New"/>
          <w:lang w:val="en-US"/>
        </w:rPr>
      </w:pPr>
      <w:r>
        <w:rPr>
          <w:rFonts w:ascii="Courier New" w:hAnsi="Courier New" w:cs="Courier New"/>
          <w:lang w:val="en-US"/>
        </w:rPr>
        <w:t>program NazivPrograma;</w:t>
      </w:r>
    </w:p>
    <w:p w:rsidR="00C9418B" w:rsidRDefault="00675F24" w:rsidP="00D11A22">
      <w:pPr>
        <w:pStyle w:val="Osnovnitekst"/>
        <w:jc w:val="left"/>
        <w:rPr>
          <w:rFonts w:ascii="Courier New" w:hAnsi="Courier New" w:cs="Courier New"/>
          <w:lang w:val="en-US"/>
        </w:rPr>
      </w:pPr>
      <w:r>
        <w:rPr>
          <w:rFonts w:ascii="Courier New" w:hAnsi="Courier New" w:cs="Courier New"/>
          <w:lang w:val="en-US"/>
        </w:rPr>
        <w:t>class K extends int{</w:t>
      </w:r>
    </w:p>
    <w:p w:rsidR="00675F24" w:rsidRDefault="00675F24" w:rsidP="00D11A22">
      <w:pPr>
        <w:pStyle w:val="Osnovnitekst"/>
        <w:jc w:val="left"/>
        <w:rPr>
          <w:rFonts w:ascii="Courier New" w:hAnsi="Courier New" w:cs="Courier New"/>
          <w:lang w:val="en-US"/>
        </w:rPr>
      </w:pPr>
      <w:r>
        <w:rPr>
          <w:rFonts w:ascii="Courier New" w:hAnsi="Courier New" w:cs="Courier New"/>
          <w:lang w:val="en-US"/>
        </w:rPr>
        <w:tab/>
      </w:r>
      <w:r>
        <w:rPr>
          <w:rFonts w:ascii="Courier New" w:hAnsi="Courier New" w:cs="Courier New"/>
          <w:lang w:val="en-US"/>
        </w:rPr>
        <w:tab/>
        <w:t>bool b;</w:t>
      </w:r>
    </w:p>
    <w:p w:rsidR="00675F24" w:rsidRDefault="00675F24" w:rsidP="00D11A22">
      <w:pPr>
        <w:pStyle w:val="Osnovnitekst"/>
        <w:jc w:val="left"/>
        <w:rPr>
          <w:rFonts w:ascii="Courier New" w:hAnsi="Courier New" w:cs="Courier New"/>
          <w:lang w:val="en-US"/>
        </w:rPr>
      </w:pPr>
      <w:r>
        <w:rPr>
          <w:rFonts w:ascii="Courier New" w:hAnsi="Courier New" w:cs="Courier New"/>
          <w:lang w:val="en-US"/>
        </w:rPr>
        <w:tab/>
      </w:r>
      <w:r>
        <w:rPr>
          <w:rFonts w:ascii="Courier New" w:hAnsi="Courier New" w:cs="Courier New"/>
          <w:lang w:val="en-US"/>
        </w:rPr>
        <w:tab/>
        <w:t>{</w:t>
      </w:r>
    </w:p>
    <w:p w:rsidR="00675F24" w:rsidRDefault="00675F24" w:rsidP="00D11A22">
      <w:pPr>
        <w:pStyle w:val="Osnovnitekst"/>
        <w:jc w:val="left"/>
        <w:rPr>
          <w:rFonts w:ascii="Courier New" w:hAnsi="Courier New" w:cs="Courier New"/>
          <w:lang w:val="en-US"/>
        </w:rPr>
      </w:pPr>
      <w:r>
        <w:rPr>
          <w:rFonts w:ascii="Courier New" w:hAnsi="Courier New" w:cs="Courier New"/>
          <w:lang w:val="en-US"/>
        </w:rPr>
        <w:tab/>
      </w:r>
      <w:r>
        <w:rPr>
          <w:rFonts w:ascii="Courier New" w:hAnsi="Courier New" w:cs="Courier New"/>
          <w:lang w:val="en-US"/>
        </w:rPr>
        <w:tab/>
      </w:r>
      <w:r>
        <w:rPr>
          <w:rFonts w:ascii="Courier New" w:hAnsi="Courier New" w:cs="Courier New"/>
          <w:lang w:val="en-US"/>
        </w:rPr>
        <w:tab/>
        <w:t>char m1(int i){ b = ‘c’; }</w:t>
      </w:r>
    </w:p>
    <w:p w:rsidR="00675F24" w:rsidRDefault="00675F24" w:rsidP="00D11A22">
      <w:pPr>
        <w:pStyle w:val="Osnovnitekst"/>
        <w:jc w:val="left"/>
        <w:rPr>
          <w:rFonts w:ascii="Courier New" w:hAnsi="Courier New" w:cs="Courier New"/>
          <w:lang w:val="en-US"/>
        </w:rPr>
      </w:pPr>
      <w:r>
        <w:rPr>
          <w:rFonts w:ascii="Courier New" w:hAnsi="Courier New" w:cs="Courier New"/>
          <w:lang w:val="en-US"/>
        </w:rPr>
        <w:tab/>
      </w:r>
      <w:r>
        <w:rPr>
          <w:rFonts w:ascii="Courier New" w:hAnsi="Courier New" w:cs="Courier New"/>
          <w:lang w:val="en-US"/>
        </w:rPr>
        <w:tab/>
      </w:r>
      <w:r>
        <w:rPr>
          <w:rFonts w:ascii="Courier New" w:hAnsi="Courier New" w:cs="Courier New"/>
          <w:lang w:val="en-US"/>
        </w:rPr>
        <w:tab/>
        <w:t>static void m2(K k){ k.d = 5; m1(true</w:t>
      </w:r>
      <w:r w:rsidR="001363E8">
        <w:rPr>
          <w:rFonts w:ascii="Courier New" w:hAnsi="Courier New" w:cs="Courier New"/>
          <w:lang w:val="sr-Cyrl-RS"/>
        </w:rPr>
        <w:t>, 1</w:t>
      </w:r>
      <w:r>
        <w:rPr>
          <w:rFonts w:ascii="Courier New" w:hAnsi="Courier New" w:cs="Courier New"/>
          <w:lang w:val="en-US"/>
        </w:rPr>
        <w:t>);</w:t>
      </w:r>
      <w:r>
        <w:rPr>
          <w:rFonts w:ascii="Courier New" w:hAnsi="Courier New" w:cs="Courier New"/>
          <w:lang w:val="sr-Cyrl-RS"/>
        </w:rPr>
        <w:t xml:space="preserve"> </w:t>
      </w:r>
      <w:r>
        <w:rPr>
          <w:rFonts w:ascii="Courier New" w:hAnsi="Courier New" w:cs="Courier New"/>
          <w:lang w:val="en-US"/>
        </w:rPr>
        <w:t>i=4; }</w:t>
      </w:r>
    </w:p>
    <w:p w:rsidR="00675F24" w:rsidRDefault="00675F24" w:rsidP="00D11A22">
      <w:pPr>
        <w:pStyle w:val="Osnovnitekst"/>
        <w:jc w:val="left"/>
        <w:rPr>
          <w:rFonts w:ascii="Courier New" w:hAnsi="Courier New" w:cs="Courier New"/>
          <w:lang w:val="en-US"/>
        </w:rPr>
      </w:pPr>
      <w:r>
        <w:rPr>
          <w:rFonts w:ascii="Courier New" w:hAnsi="Courier New" w:cs="Courier New"/>
          <w:lang w:val="en-US"/>
        </w:rPr>
        <w:tab/>
      </w:r>
      <w:r>
        <w:rPr>
          <w:rFonts w:ascii="Courier New" w:hAnsi="Courier New" w:cs="Courier New"/>
          <w:lang w:val="en-US"/>
        </w:rPr>
        <w:tab/>
        <w:t>}</w:t>
      </w:r>
    </w:p>
    <w:p w:rsidR="00675F24" w:rsidRDefault="00675F24" w:rsidP="008E6986">
      <w:pPr>
        <w:pStyle w:val="Osnovnitekst"/>
        <w:jc w:val="left"/>
        <w:rPr>
          <w:lang w:val="sr-Cyrl-RS"/>
        </w:rPr>
      </w:pPr>
      <w:r>
        <w:rPr>
          <w:rFonts w:ascii="Courier New" w:hAnsi="Courier New" w:cs="Courier New"/>
          <w:lang w:val="en-US"/>
        </w:rPr>
        <w:t>}</w:t>
      </w:r>
    </w:p>
    <w:p w:rsidR="00675F24" w:rsidRDefault="00675F24" w:rsidP="00675F24">
      <w:pPr>
        <w:pStyle w:val="Osnovnitekst"/>
        <w:rPr>
          <w:lang w:val="sr-Cyrl-RS"/>
        </w:rPr>
      </w:pPr>
      <w:r>
        <w:rPr>
          <w:lang w:val="sr-Cyrl-RS"/>
        </w:rPr>
        <w:t>Наведени програм је у потпуности синтаксно исправан и пролази фазу синтаксне анализе компајлера. Међутим, у фази семантичке анализе би се за наведени програм откриле следеће грешке:</w:t>
      </w:r>
    </w:p>
    <w:p w:rsidR="00675F24" w:rsidRDefault="00675F24" w:rsidP="00CA5A76">
      <w:pPr>
        <w:pStyle w:val="Osnovnitekst"/>
        <w:numPr>
          <w:ilvl w:val="0"/>
          <w:numId w:val="10"/>
        </w:numPr>
        <w:rPr>
          <w:lang w:val="sr-Cyrl-RS"/>
        </w:rPr>
      </w:pPr>
      <w:r>
        <w:rPr>
          <w:lang w:val="sr-Cyrl-RS"/>
        </w:rPr>
        <w:t xml:space="preserve">Класа </w:t>
      </w:r>
      <w:r w:rsidR="00EC5A65">
        <w:rPr>
          <w:lang w:val="sr-Cyrl-RS"/>
        </w:rPr>
        <w:t>је изведена из примитивног типа</w:t>
      </w:r>
      <w:r w:rsidR="00245E86">
        <w:rPr>
          <w:lang w:val="sr-Cyrl-RS"/>
        </w:rPr>
        <w:t>,</w:t>
      </w:r>
    </w:p>
    <w:p w:rsidR="00675F24" w:rsidRDefault="00675F24" w:rsidP="00CA5A76">
      <w:pPr>
        <w:pStyle w:val="Osnovnitekst"/>
        <w:numPr>
          <w:ilvl w:val="0"/>
          <w:numId w:val="10"/>
        </w:numPr>
        <w:rPr>
          <w:lang w:val="sr-Cyrl-RS"/>
        </w:rPr>
      </w:pPr>
      <w:r>
        <w:rPr>
          <w:lang w:val="sr-Cyrl-RS"/>
        </w:rPr>
        <w:lastRenderedPageBreak/>
        <w:t>Проме</w:t>
      </w:r>
      <w:r w:rsidR="00EC5A65">
        <w:rPr>
          <w:lang w:val="sr-Cyrl-RS"/>
        </w:rPr>
        <w:t>н</w:t>
      </w:r>
      <w:r>
        <w:rPr>
          <w:lang w:val="sr-Cyrl-RS"/>
        </w:rPr>
        <w:t>љивој логичког типа се додељује карактер</w:t>
      </w:r>
      <w:r w:rsidR="00245E86">
        <w:rPr>
          <w:lang w:val="sr-Cyrl-RS"/>
        </w:rPr>
        <w:t>,</w:t>
      </w:r>
    </w:p>
    <w:p w:rsidR="00675F24" w:rsidRPr="00245E86" w:rsidRDefault="00675F24" w:rsidP="00CA5A76">
      <w:pPr>
        <w:pStyle w:val="Osnovnitekst"/>
        <w:numPr>
          <w:ilvl w:val="0"/>
          <w:numId w:val="10"/>
        </w:numPr>
        <w:rPr>
          <w:lang w:val="sr-Cyrl-RS"/>
        </w:rPr>
      </w:pPr>
      <w:r>
        <w:rPr>
          <w:lang w:val="sr-Cyrl-RS"/>
        </w:rPr>
        <w:t xml:space="preserve">Метода нема наредбу </w:t>
      </w:r>
      <w:r w:rsidRPr="009A2880">
        <w:rPr>
          <w:rFonts w:ascii="Courier New" w:hAnsi="Courier New" w:cs="Courier New"/>
          <w:i/>
          <w:lang w:val="en-US"/>
        </w:rPr>
        <w:t>return</w:t>
      </w:r>
      <w:r w:rsidR="00245E86" w:rsidRPr="00245E86">
        <w:rPr>
          <w:lang w:val="sr-Cyrl-RS"/>
        </w:rPr>
        <w:t>,</w:t>
      </w:r>
    </w:p>
    <w:p w:rsidR="00675F24" w:rsidRDefault="00EC5A65" w:rsidP="00CA5A76">
      <w:pPr>
        <w:pStyle w:val="Osnovnitekst"/>
        <w:numPr>
          <w:ilvl w:val="0"/>
          <w:numId w:val="10"/>
        </w:numPr>
        <w:rPr>
          <w:lang w:val="sr-Cyrl-RS"/>
        </w:rPr>
      </w:pPr>
      <w:r>
        <w:rPr>
          <w:lang w:val="sr-Cyrl-RS"/>
        </w:rPr>
        <w:t>Приступ недекларисаном пољу</w:t>
      </w:r>
      <w:r w:rsidR="00245E86">
        <w:rPr>
          <w:lang w:val="sr-Cyrl-RS"/>
        </w:rPr>
        <w:t>,</w:t>
      </w:r>
    </w:p>
    <w:p w:rsidR="00675F24" w:rsidRDefault="00675F24" w:rsidP="00CA5A76">
      <w:pPr>
        <w:pStyle w:val="Osnovnitekst"/>
        <w:numPr>
          <w:ilvl w:val="0"/>
          <w:numId w:val="10"/>
        </w:numPr>
        <w:rPr>
          <w:lang w:val="sr-Cyrl-RS"/>
        </w:rPr>
      </w:pPr>
      <w:r>
        <w:rPr>
          <w:lang w:val="sr-Cyrl-RS"/>
        </w:rPr>
        <w:t>Позив методе са погрешним бројем аргумената, погре</w:t>
      </w:r>
      <w:r w:rsidR="00EC5A65">
        <w:rPr>
          <w:lang w:val="sr-Cyrl-RS"/>
        </w:rPr>
        <w:t>шног типа</w:t>
      </w:r>
      <w:r w:rsidR="00245E86">
        <w:rPr>
          <w:lang w:val="sr-Cyrl-RS"/>
        </w:rPr>
        <w:t>,</w:t>
      </w:r>
    </w:p>
    <w:p w:rsidR="00675F24" w:rsidRDefault="00245E86" w:rsidP="00CA5A76">
      <w:pPr>
        <w:pStyle w:val="Osnovnitekst"/>
        <w:numPr>
          <w:ilvl w:val="0"/>
          <w:numId w:val="10"/>
        </w:numPr>
        <w:rPr>
          <w:lang w:val="sr-Cyrl-RS"/>
        </w:rPr>
      </w:pPr>
      <w:r>
        <w:rPr>
          <w:lang w:val="sr-Cyrl-RS"/>
        </w:rPr>
        <w:t>Прист</w:t>
      </w:r>
      <w:r w:rsidR="00675F24">
        <w:rPr>
          <w:lang w:val="sr-Cyrl-RS"/>
        </w:rPr>
        <w:t>у</w:t>
      </w:r>
      <w:r>
        <w:rPr>
          <w:lang w:val="sr-Cyrl-RS"/>
        </w:rPr>
        <w:t>п</w:t>
      </w:r>
      <w:r w:rsidR="00675F24">
        <w:rPr>
          <w:lang w:val="sr-Cyrl-RS"/>
        </w:rPr>
        <w:t xml:space="preserve"> променљивој која није у опсегу</w:t>
      </w:r>
      <w:r>
        <w:rPr>
          <w:lang w:val="sr-Cyrl-RS"/>
        </w:rPr>
        <w:t>,</w:t>
      </w:r>
    </w:p>
    <w:p w:rsidR="009A2880" w:rsidRDefault="00675F24" w:rsidP="00CA5A76">
      <w:pPr>
        <w:pStyle w:val="Osnovnitekst"/>
        <w:numPr>
          <w:ilvl w:val="0"/>
          <w:numId w:val="10"/>
        </w:numPr>
        <w:rPr>
          <w:lang w:val="sr-Cyrl-RS"/>
        </w:rPr>
      </w:pPr>
      <w:r>
        <w:rPr>
          <w:lang w:val="sr-Cyrl-RS"/>
        </w:rPr>
        <w:t>Директан позив нестатичке методе из статичке методе</w:t>
      </w:r>
      <w:r w:rsidR="00245E86">
        <w:rPr>
          <w:lang w:val="sr-Cyrl-RS"/>
        </w:rPr>
        <w:t>,</w:t>
      </w:r>
    </w:p>
    <w:p w:rsidR="00B675DE" w:rsidRPr="00B675DE" w:rsidRDefault="00B675DE" w:rsidP="00B675DE">
      <w:pPr>
        <w:pStyle w:val="Osnovnitekst"/>
        <w:ind w:left="1037" w:firstLine="0"/>
        <w:rPr>
          <w:lang w:val="sr-Cyrl-RS"/>
        </w:rPr>
      </w:pPr>
    </w:p>
    <w:p w:rsidR="009A2880" w:rsidRPr="009A2880" w:rsidRDefault="009A2880" w:rsidP="009A2880">
      <w:pPr>
        <w:pStyle w:val="Osnovnitekst"/>
        <w:rPr>
          <w:lang w:val="en-US"/>
        </w:rPr>
      </w:pPr>
      <w:r>
        <w:rPr>
          <w:lang w:val="sr-Cyrl-RS"/>
        </w:rPr>
        <w:t>Из изложеног примера се може видети да поступак генерисања програма не може тећи у потпуности насумично, већ да се као и код компајлирања морају одржавати одређене структуре података које воде рачуна о типовима, декларацијама, опсезима важења итд. Разлика у односу на процес компајлирања је што је генерисање изворног кода потпуно инверзан процес. Процес компајлирања програма приказан је на слици 1.</w:t>
      </w:r>
    </w:p>
    <w:p w:rsidR="00675F24" w:rsidRDefault="00675F24" w:rsidP="00AC6690">
      <w:pPr>
        <w:pStyle w:val="Osnovnitekst"/>
        <w:ind w:firstLine="0"/>
        <w:jc w:val="center"/>
        <w:rPr>
          <w:lang w:val="sr-Cyrl-RS"/>
        </w:rPr>
      </w:pPr>
    </w:p>
    <w:p w:rsidR="00AC6690" w:rsidRDefault="002F4468" w:rsidP="00AC6690">
      <w:pPr>
        <w:pStyle w:val="Osnovnitekst"/>
        <w:ind w:firstLine="0"/>
        <w:jc w:val="center"/>
        <w:rPr>
          <w:lang w:val="sr-Cyrl-RS"/>
        </w:rPr>
      </w:pPr>
      <w:r>
        <w:rPr>
          <w:noProof/>
        </w:rPr>
        <mc:AlternateContent>
          <mc:Choice Requires="wpg">
            <w:drawing>
              <wp:inline distT="0" distB="0" distL="0" distR="0">
                <wp:extent cx="5889625" cy="2190750"/>
                <wp:effectExtent l="22225" t="5080" r="12700" b="4445"/>
                <wp:docPr id="1"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9625" cy="2190750"/>
                          <a:chOff x="0" y="0"/>
                          <a:chExt cx="5889691" cy="2190771"/>
                        </a:xfrm>
                      </wpg:grpSpPr>
                      <wps:wsp>
                        <wps:cNvPr id="2" name="Flowchart: Magnetic Disk 2"/>
                        <wps:cNvSpPr>
                          <a:spLocks noChangeArrowheads="1"/>
                        </wps:cNvSpPr>
                        <wps:spPr bwMode="auto">
                          <a:xfrm>
                            <a:off x="0" y="617517"/>
                            <a:ext cx="367665" cy="374015"/>
                          </a:xfrm>
                          <a:prstGeom prst="flowChartMagneticDisk">
                            <a:avLst/>
                          </a:prstGeom>
                          <a:solidFill>
                            <a:srgbClr val="FFFFFF"/>
                          </a:solidFill>
                          <a:ln w="9525" algn="ctr">
                            <a:solidFill>
                              <a:srgbClr val="000000"/>
                            </a:solidFill>
                            <a:round/>
                            <a:headEnd/>
                            <a:tailEnd/>
                          </a:ln>
                        </wps:spPr>
                        <wps:bodyPr rot="0" vert="horz" wrap="square" lIns="91440" tIns="45720" rIns="91440" bIns="45720" anchor="ctr" anchorCtr="0" upright="1">
                          <a:noAutofit/>
                        </wps:bodyPr>
                      </wps:wsp>
                      <wps:wsp>
                        <wps:cNvPr id="3" name="Text Box 3"/>
                        <wps:cNvSpPr txBox="1">
                          <a:spLocks noChangeArrowheads="1"/>
                        </wps:cNvSpPr>
                        <wps:spPr bwMode="auto">
                          <a:xfrm>
                            <a:off x="688769" y="682831"/>
                            <a:ext cx="1175385" cy="273050"/>
                          </a:xfrm>
                          <a:prstGeom prst="rect">
                            <a:avLst/>
                          </a:prstGeom>
                          <a:solidFill>
                            <a:srgbClr val="FFFFFF"/>
                          </a:solidFill>
                          <a:ln w="6350">
                            <a:solidFill>
                              <a:srgbClr val="000000"/>
                            </a:solidFill>
                            <a:miter lim="800000"/>
                            <a:headEnd/>
                            <a:tailEnd/>
                          </a:ln>
                        </wps:spPr>
                        <wps:txbx>
                          <w:txbxContent>
                            <w:p w:rsidR="00C75BCC" w:rsidRPr="00964CF4" w:rsidRDefault="00C75BCC" w:rsidP="00AC6690">
                              <w:pPr>
                                <w:jc w:val="center"/>
                              </w:pPr>
                              <w:r>
                                <w:t>скенер</w:t>
                              </w:r>
                            </w:p>
                          </w:txbxContent>
                        </wps:txbx>
                        <wps:bodyPr rot="0" vert="horz" wrap="square" lIns="91440" tIns="45720" rIns="91440" bIns="45720" anchor="t" anchorCtr="0" upright="1">
                          <a:noAutofit/>
                        </wps:bodyPr>
                      </wps:wsp>
                      <wps:wsp>
                        <wps:cNvPr id="4" name="Text Box 4"/>
                        <wps:cNvSpPr txBox="1">
                          <a:spLocks noChangeArrowheads="1"/>
                        </wps:cNvSpPr>
                        <wps:spPr bwMode="auto">
                          <a:xfrm>
                            <a:off x="2250374" y="0"/>
                            <a:ext cx="1496060" cy="438785"/>
                          </a:xfrm>
                          <a:prstGeom prst="rect">
                            <a:avLst/>
                          </a:prstGeom>
                          <a:solidFill>
                            <a:srgbClr val="FFFFFF"/>
                          </a:solidFill>
                          <a:ln w="6350">
                            <a:solidFill>
                              <a:srgbClr val="000000"/>
                            </a:solidFill>
                            <a:miter lim="800000"/>
                            <a:headEnd/>
                            <a:tailEnd/>
                          </a:ln>
                        </wps:spPr>
                        <wps:txbx>
                          <w:txbxContent>
                            <w:p w:rsidR="00C75BCC" w:rsidRPr="00964CF4" w:rsidRDefault="00C75BCC" w:rsidP="00AC6690">
                              <w:pPr>
                                <w:jc w:val="center"/>
                              </w:pPr>
                              <w:r>
                                <w:t>синтаксна и семантичка анализа</w:t>
                              </w:r>
                            </w:p>
                          </w:txbxContent>
                        </wps:txbx>
                        <wps:bodyPr rot="0" vert="horz" wrap="square" lIns="91440" tIns="45720" rIns="91440" bIns="45720" anchor="t" anchorCtr="0" upright="1">
                          <a:noAutofit/>
                        </wps:bodyPr>
                      </wps:wsp>
                      <wps:wsp>
                        <wps:cNvPr id="9" name="Text Box 5"/>
                        <wps:cNvSpPr txBox="1">
                          <a:spLocks noChangeArrowheads="1"/>
                        </wps:cNvSpPr>
                        <wps:spPr bwMode="auto">
                          <a:xfrm>
                            <a:off x="2327563" y="1199407"/>
                            <a:ext cx="1335405" cy="273050"/>
                          </a:xfrm>
                          <a:prstGeom prst="rect">
                            <a:avLst/>
                          </a:prstGeom>
                          <a:solidFill>
                            <a:srgbClr val="FFFFFF"/>
                          </a:solidFill>
                          <a:ln w="6350">
                            <a:solidFill>
                              <a:srgbClr val="000000"/>
                            </a:solidFill>
                            <a:miter lim="800000"/>
                            <a:headEnd/>
                            <a:tailEnd/>
                          </a:ln>
                        </wps:spPr>
                        <wps:txbx>
                          <w:txbxContent>
                            <w:p w:rsidR="00C75BCC" w:rsidRPr="00964CF4" w:rsidRDefault="00C75BCC" w:rsidP="00AC6690">
                              <w:pPr>
                                <w:jc w:val="center"/>
                              </w:pPr>
                              <w:r>
                                <w:t>табела симбола</w:t>
                              </w:r>
                            </w:p>
                          </w:txbxContent>
                        </wps:txbx>
                        <wps:bodyPr rot="0" vert="horz" wrap="square" lIns="91440" tIns="45720" rIns="91440" bIns="45720" anchor="t" anchorCtr="0" upright="1">
                          <a:noAutofit/>
                        </wps:bodyPr>
                      </wps:wsp>
                      <wps:wsp>
                        <wps:cNvPr id="10" name="Text Box 6"/>
                        <wps:cNvSpPr txBox="1">
                          <a:spLocks noChangeArrowheads="1"/>
                        </wps:cNvSpPr>
                        <wps:spPr bwMode="auto">
                          <a:xfrm>
                            <a:off x="3924795" y="676893"/>
                            <a:ext cx="1175385" cy="273050"/>
                          </a:xfrm>
                          <a:prstGeom prst="rect">
                            <a:avLst/>
                          </a:prstGeom>
                          <a:solidFill>
                            <a:srgbClr val="FFFFFF"/>
                          </a:solidFill>
                          <a:ln w="6350">
                            <a:solidFill>
                              <a:srgbClr val="000000"/>
                            </a:solidFill>
                            <a:miter lim="800000"/>
                            <a:headEnd/>
                            <a:tailEnd/>
                          </a:ln>
                        </wps:spPr>
                        <wps:txbx>
                          <w:txbxContent>
                            <w:p w:rsidR="00C75BCC" w:rsidRPr="00964CF4" w:rsidRDefault="00C75BCC" w:rsidP="00AC6690">
                              <w:pPr>
                                <w:jc w:val="center"/>
                              </w:pPr>
                              <w:r>
                                <w:t>генератор кода</w:t>
                              </w:r>
                            </w:p>
                          </w:txbxContent>
                        </wps:txbx>
                        <wps:bodyPr rot="0" vert="horz" wrap="square" lIns="91440" tIns="45720" rIns="91440" bIns="45720" anchor="t" anchorCtr="0" upright="1">
                          <a:noAutofit/>
                        </wps:bodyPr>
                      </wps:wsp>
                      <wps:wsp>
                        <wps:cNvPr id="13" name="Flowchart: Magnetic Disk 7"/>
                        <wps:cNvSpPr>
                          <a:spLocks noChangeArrowheads="1"/>
                        </wps:cNvSpPr>
                        <wps:spPr bwMode="auto">
                          <a:xfrm>
                            <a:off x="5522026" y="641267"/>
                            <a:ext cx="367665" cy="374015"/>
                          </a:xfrm>
                          <a:prstGeom prst="flowChartMagneticDisk">
                            <a:avLst/>
                          </a:prstGeom>
                          <a:solidFill>
                            <a:srgbClr val="FFFFFF"/>
                          </a:solidFill>
                          <a:ln w="9525" algn="ctr">
                            <a:solidFill>
                              <a:srgbClr val="000000"/>
                            </a:solidFill>
                            <a:round/>
                            <a:headEnd/>
                            <a:tailEnd/>
                          </a:ln>
                        </wps:spPr>
                        <wps:bodyPr rot="0" vert="horz" wrap="square" lIns="91440" tIns="45720" rIns="91440" bIns="45720" anchor="ctr" anchorCtr="0" upright="1">
                          <a:noAutofit/>
                        </wps:bodyPr>
                      </wps:wsp>
                      <wps:wsp>
                        <wps:cNvPr id="14" name="Straight Arrow Connector 8"/>
                        <wps:cNvCnPr>
                          <a:cxnSpLocks noChangeShapeType="1"/>
                        </wps:cNvCnPr>
                        <wps:spPr bwMode="auto">
                          <a:xfrm>
                            <a:off x="409698" y="795646"/>
                            <a:ext cx="249382" cy="0"/>
                          </a:xfrm>
                          <a:prstGeom prst="straightConnector1">
                            <a:avLst/>
                          </a:prstGeom>
                          <a:noFill/>
                          <a:ln w="28575" algn="ctr">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6" name="Straight Arrow Connector 9"/>
                        <wps:cNvCnPr>
                          <a:cxnSpLocks noChangeShapeType="1"/>
                        </wps:cNvCnPr>
                        <wps:spPr bwMode="auto">
                          <a:xfrm flipV="1">
                            <a:off x="1324098" y="112815"/>
                            <a:ext cx="884712" cy="533400"/>
                          </a:xfrm>
                          <a:prstGeom prst="straightConnector1">
                            <a:avLst/>
                          </a:prstGeom>
                          <a:noFill/>
                          <a:ln w="28575" algn="ctr">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7" name="Straight Arrow Connector 10"/>
                        <wps:cNvCnPr>
                          <a:cxnSpLocks noChangeShapeType="1"/>
                        </wps:cNvCnPr>
                        <wps:spPr bwMode="auto">
                          <a:xfrm>
                            <a:off x="5177641" y="795646"/>
                            <a:ext cx="248920" cy="0"/>
                          </a:xfrm>
                          <a:prstGeom prst="straightConnector1">
                            <a:avLst/>
                          </a:prstGeom>
                          <a:noFill/>
                          <a:ln w="28575" algn="ctr">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8" name="Straight Arrow Connector 11"/>
                        <wps:cNvCnPr>
                          <a:cxnSpLocks noChangeShapeType="1"/>
                        </wps:cNvCnPr>
                        <wps:spPr bwMode="auto">
                          <a:xfrm>
                            <a:off x="3788228" y="89065"/>
                            <a:ext cx="748146" cy="557150"/>
                          </a:xfrm>
                          <a:prstGeom prst="straightConnector1">
                            <a:avLst/>
                          </a:prstGeom>
                          <a:noFill/>
                          <a:ln w="28575" algn="ctr">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9" name="Straight Arrow Connector 12"/>
                        <wps:cNvCnPr>
                          <a:cxnSpLocks noChangeShapeType="1"/>
                        </wps:cNvCnPr>
                        <wps:spPr bwMode="auto">
                          <a:xfrm>
                            <a:off x="2826327" y="486888"/>
                            <a:ext cx="0" cy="670906"/>
                          </a:xfrm>
                          <a:prstGeom prst="straightConnector1">
                            <a:avLst/>
                          </a:prstGeom>
                          <a:noFill/>
                          <a:ln w="28575" algn="ctr">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20" name="Straight Arrow Connector 15"/>
                        <wps:cNvCnPr>
                          <a:cxnSpLocks noChangeShapeType="1"/>
                        </wps:cNvCnPr>
                        <wps:spPr bwMode="auto">
                          <a:xfrm flipH="1">
                            <a:off x="1656607" y="314696"/>
                            <a:ext cx="551939" cy="326571"/>
                          </a:xfrm>
                          <a:prstGeom prst="straightConnector1">
                            <a:avLst/>
                          </a:prstGeom>
                          <a:noFill/>
                          <a:ln w="12700" algn="ctr">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1" name="Straight Arrow Connector 16"/>
                        <wps:cNvCnPr>
                          <a:cxnSpLocks noChangeShapeType="1"/>
                        </wps:cNvCnPr>
                        <wps:spPr bwMode="auto">
                          <a:xfrm flipH="1">
                            <a:off x="3010395" y="528452"/>
                            <a:ext cx="1" cy="628996"/>
                          </a:xfrm>
                          <a:prstGeom prst="straightConnector1">
                            <a:avLst/>
                          </a:prstGeom>
                          <a:noFill/>
                          <a:ln w="12700" algn="ctr">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2" name="Straight Arrow Connector 17"/>
                        <wps:cNvCnPr>
                          <a:cxnSpLocks noChangeShapeType="1"/>
                        </wps:cNvCnPr>
                        <wps:spPr bwMode="auto">
                          <a:xfrm flipH="1">
                            <a:off x="3336966" y="831272"/>
                            <a:ext cx="551815" cy="326390"/>
                          </a:xfrm>
                          <a:prstGeom prst="straightConnector1">
                            <a:avLst/>
                          </a:prstGeom>
                          <a:noFill/>
                          <a:ln w="12700" algn="ctr">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 name="Straight Arrow Connector 18"/>
                        <wps:cNvCnPr>
                          <a:cxnSpLocks noChangeShapeType="1"/>
                        </wps:cNvCnPr>
                        <wps:spPr bwMode="auto">
                          <a:xfrm>
                            <a:off x="3788228" y="285007"/>
                            <a:ext cx="451263" cy="361208"/>
                          </a:xfrm>
                          <a:prstGeom prst="straightConnector1">
                            <a:avLst/>
                          </a:prstGeom>
                          <a:noFill/>
                          <a:ln w="12700" algn="ctr">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4" name="Straight Arrow Connector 19"/>
                        <wps:cNvCnPr>
                          <a:cxnSpLocks noChangeShapeType="1"/>
                        </wps:cNvCnPr>
                        <wps:spPr bwMode="auto">
                          <a:xfrm>
                            <a:off x="0" y="1816924"/>
                            <a:ext cx="468630" cy="0"/>
                          </a:xfrm>
                          <a:prstGeom prst="straightConnector1">
                            <a:avLst/>
                          </a:prstGeom>
                          <a:noFill/>
                          <a:ln w="28575" algn="ctr">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8" name="Straight Arrow Connector 20"/>
                        <wps:cNvCnPr>
                          <a:cxnSpLocks noChangeShapeType="1"/>
                        </wps:cNvCnPr>
                        <wps:spPr bwMode="auto">
                          <a:xfrm>
                            <a:off x="0" y="2042556"/>
                            <a:ext cx="474345" cy="0"/>
                          </a:xfrm>
                          <a:prstGeom prst="straightConnector1">
                            <a:avLst/>
                          </a:prstGeom>
                          <a:noFill/>
                          <a:ln w="12700" algn="ctr">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9" name="Text Box 21"/>
                        <wps:cNvSpPr txBox="1">
                          <a:spLocks noChangeArrowheads="1"/>
                        </wps:cNvSpPr>
                        <wps:spPr bwMode="auto">
                          <a:xfrm>
                            <a:off x="659066" y="1644684"/>
                            <a:ext cx="1478444" cy="27305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C75BCC" w:rsidRPr="00964CF4" w:rsidRDefault="00C75BCC" w:rsidP="00AC6690">
                              <w:r>
                                <w:t>ток података</w:t>
                              </w:r>
                            </w:p>
                          </w:txbxContent>
                        </wps:txbx>
                        <wps:bodyPr rot="0" vert="horz" wrap="square" lIns="91440" tIns="45720" rIns="91440" bIns="45720" anchor="t" anchorCtr="0" upright="1">
                          <a:noAutofit/>
                        </wps:bodyPr>
                      </wps:wsp>
                      <wps:wsp>
                        <wps:cNvPr id="30" name="Text Box 22"/>
                        <wps:cNvSpPr txBox="1">
                          <a:spLocks noChangeArrowheads="1"/>
                        </wps:cNvSpPr>
                        <wps:spPr bwMode="auto">
                          <a:xfrm>
                            <a:off x="659072" y="1917721"/>
                            <a:ext cx="3051323" cy="27305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C75BCC" w:rsidRPr="00964CF4" w:rsidRDefault="00C75BCC" w:rsidP="00AC6690">
                              <w:r>
                                <w:t>синтаксно управљано превођење - позиви</w:t>
                              </w:r>
                            </w:p>
                          </w:txbxContent>
                        </wps:txbx>
                        <wps:bodyPr rot="0" vert="horz" wrap="square" lIns="91440" tIns="45720" rIns="91440" bIns="45720" anchor="t" anchorCtr="0" upright="1">
                          <a:noAutofit/>
                        </wps:bodyPr>
                      </wps:wsp>
                    </wpg:wgp>
                  </a:graphicData>
                </a:graphic>
              </wp:inline>
            </w:drawing>
          </mc:Choice>
          <mc:Fallback>
            <w:pict>
              <v:group id="Group 23" o:spid="_x0000_s1026" style="width:463.75pt;height:172.5pt;mso-position-horizontal-relative:char;mso-position-vertical-relative:line" coordsize="58896,21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">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Flowchart: Magnetic Disk 2" o:spid="_x0000_s1027" type="#_x0000_t132" style="position:absolute;top:6175;width:3676;height:37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"/>
                <v:shapetype id="_x0000_t202" coordsize="21600,21600" o:spt="202" path="m,l,21600r21600,l21600,xe">
                  <v:stroke joinstyle="miter"/>
                  <v:path gradientshapeok="t" o:connecttype="rect"/>
                </v:shapetype>
                <v:shape id="Text Box 3" o:spid="_x0000_s1028" type="#_x0000_t202" style="position:absolute;left:6887;top:6828;width:11754;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" strokeweight=".5pt">
                  <v:textbox>
                    <w:txbxContent>
                      <w:p w:rsidR="00C75BCC" w:rsidRPr="00964CF4" w:rsidRDefault="00C75BCC" w:rsidP="00AC6690">
                        <w:pPr>
                          <w:jc w:val="center"/>
                        </w:pPr>
                        <w:r>
                          <w:t>скенер</w:t>
                        </w:r>
                      </w:p>
                    </w:txbxContent>
                  </v:textbox>
                </v:shape>
                <v:shape id="Text Box 4" o:spid="_x0000_s1029" type="#_x0000_t202" style="position:absolute;left:22503;width:14961;height:4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" strokeweight=".5pt">
                  <v:textbox>
                    <w:txbxContent>
                      <w:p w:rsidR="00C75BCC" w:rsidRPr="00964CF4" w:rsidRDefault="00C75BCC" w:rsidP="00AC6690">
                        <w:pPr>
                          <w:jc w:val="center"/>
                        </w:pPr>
                        <w:r>
                          <w:t>синтаксна и семантичка анализа</w:t>
                        </w:r>
                      </w:p>
                    </w:txbxContent>
                  </v:textbox>
                </v:shape>
                <v:shape id="Text Box 5" o:spid="_x0000_s1030" type="#_x0000_t202" style="position:absolute;left:23275;top:11994;width:13354;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" strokeweight=".5pt">
                  <v:textbox>
                    <w:txbxContent>
                      <w:p w:rsidR="00C75BCC" w:rsidRPr="00964CF4" w:rsidRDefault="00C75BCC" w:rsidP="00AC6690">
                        <w:pPr>
                          <w:jc w:val="center"/>
                        </w:pPr>
                        <w:r>
                          <w:t>табела симбола</w:t>
                        </w:r>
                      </w:p>
                    </w:txbxContent>
                  </v:textbox>
                </v:shape>
                <v:shape id="Text Box 6" o:spid="_x0000_s1031" type="#_x0000_t202" style="position:absolute;left:39247;top:6768;width:11754;height:2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" strokeweight=".5pt">
                  <v:textbox>
                    <w:txbxContent>
                      <w:p w:rsidR="00C75BCC" w:rsidRPr="00964CF4" w:rsidRDefault="00C75BCC" w:rsidP="00AC6690">
                        <w:pPr>
                          <w:jc w:val="center"/>
                        </w:pPr>
                        <w:r>
                          <w:t>генератор кода</w:t>
                        </w:r>
                      </w:p>
                    </w:txbxContent>
                  </v:textbox>
                </v:shape>
                <v:shape id="Flowchart: Magnetic Disk 7" o:spid="_x0000_s1032" type="#_x0000_t132" style="position:absolute;left:55220;top:6412;width:3676;height:37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"/>
                <v:shapetype id="_x0000_t32" coordsize="21600,21600" o:spt="32" o:oned="t" path="m,l21600,21600e" filled="f">
                  <v:path arrowok="t" fillok="f" o:connecttype="none"/>
                  <o:lock v:ext="edit" shapetype="t"/>
                </v:shapetype>
                <v:shape id="Straight Arrow Connector 8" o:spid="_x0000_s1033" type="#_x0000_t32" style="position:absolute;left:4096;top:7956;width:24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" strokeweight="2.25pt">
                  <v:stroke endarrow="open"/>
                </v:shape>
                <v:shape id="Straight Arrow Connector 9" o:spid="_x0000_s1034" type="#_x0000_t32" style="position:absolute;left:13240;top:1128;width:8848;height:533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" strokeweight="2.25pt">
                  <v:stroke endarrow="open"/>
                </v:shape>
                <v:shape id="Straight Arrow Connector 10" o:spid="_x0000_s1035" type="#_x0000_t32" style="position:absolute;left:51776;top:7956;width:248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" strokeweight="2.25pt">
                  <v:stroke endarrow="open"/>
                </v:shape>
                <v:shape id="Straight Arrow Connector 11" o:spid="_x0000_s1036" type="#_x0000_t32" style="position:absolute;left:37882;top:890;width:7481;height:5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" strokeweight="2.25pt">
                  <v:stroke endarrow="open"/>
                </v:shape>
                <v:shape id="Straight Arrow Connector 12" o:spid="_x0000_s1037" type="#_x0000_t32" style="position:absolute;left:28263;top:4868;width:0;height:67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" strokeweight="2.25pt">
                  <v:stroke startarrow="open" endarrow="open"/>
                </v:shape>
                <v:shape id="Straight Arrow Connector 15" o:spid="_x0000_s1038" type="#_x0000_t32" style="position:absolute;left:16566;top:3146;width:5519;height:326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" strokeweight="1pt">
                  <v:stroke endarrow="open"/>
                </v:shape>
                <v:shape id="Straight Arrow Connector 16" o:spid="_x0000_s1039" type="#_x0000_t32" style="position:absolute;left:30103;top:5284;width:0;height:62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" strokeweight="1pt">
                  <v:stroke endarrow="open"/>
                </v:shape>
                <v:shape id="Straight Arrow Connector 17" o:spid="_x0000_s1040" type="#_x0000_t32" style="position:absolute;left:33369;top:8312;width:5518;height:326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" strokeweight="1pt">
                  <v:stroke endarrow="open"/>
                </v:shape>
                <v:shape id="Straight Arrow Connector 18" o:spid="_x0000_s1041" type="#_x0000_t32" style="position:absolute;left:37882;top:2850;width:4512;height:36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" strokeweight="1pt">
                  <v:stroke endarrow="open"/>
                </v:shape>
                <v:shape id="Straight Arrow Connector 19" o:spid="_x0000_s1042" type="#_x0000_t32" style="position:absolute;top:18169;width:46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" strokeweight="2.25pt">
                  <v:stroke endarrow="open"/>
                </v:shape>
                <v:shape id="Straight Arrow Connector 20" o:spid="_x0000_s1043" type="#_x0000_t32" style="position:absolute;top:20425;width:474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" strokeweight="1pt">
                  <v:stroke endarrow="open"/>
                </v:shape>
                <v:shape id="Text Box 21" o:spid="_x0000_s1044" type="#_x0000_t202" style="position:absolute;left:6590;top:16446;width:14785;height:2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" stroked="f" strokeweight=".5pt">
                  <v:textbox>
                    <w:txbxContent>
                      <w:p w:rsidR="00C75BCC" w:rsidRPr="00964CF4" w:rsidRDefault="00C75BCC" w:rsidP="00AC6690">
                        <w:r>
                          <w:t>ток података</w:t>
                        </w:r>
                      </w:p>
                    </w:txbxContent>
                  </v:textbox>
                </v:shape>
                <v:shape id="Text Box 22" o:spid="_x0000_s1045" type="#_x0000_t202" style="position:absolute;left:6590;top:19177;width:30513;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" stroked="f" strokeweight=".5pt">
                  <v:textbox>
                    <w:txbxContent>
                      <w:p w:rsidR="00C75BCC" w:rsidRPr="00964CF4" w:rsidRDefault="00C75BCC" w:rsidP="00AC6690">
                        <w:r>
                          <w:t>синтаксно управљано превођење - позиви</w:t>
                        </w:r>
                      </w:p>
                    </w:txbxContent>
                  </v:textbox>
                </v:shape>
                <w10:anchorlock/>
              </v:group>
            </w:pict>
          </mc:Fallback>
        </mc:AlternateContent>
      </w:r>
    </w:p>
    <w:p w:rsidR="00AC6690" w:rsidRPr="00A721C0" w:rsidRDefault="00AC6690" w:rsidP="00F23EA3">
      <w:pPr>
        <w:pStyle w:val="Oznakaslike"/>
      </w:pPr>
      <w:bookmarkStart w:id="11" w:name="_Toc523914643"/>
      <w:bookmarkStart w:id="12" w:name="_Toc524252601"/>
      <w:r w:rsidRPr="00A721C0">
        <w:t>Слика 2.3.1. Процес компајлирања</w:t>
      </w:r>
      <w:bookmarkEnd w:id="11"/>
      <w:bookmarkEnd w:id="12"/>
    </w:p>
    <w:p w:rsidR="00AC6690" w:rsidRDefault="00AC6690" w:rsidP="00AC6690">
      <w:pPr>
        <w:pStyle w:val="Osnovnitekst"/>
        <w:ind w:firstLine="0"/>
        <w:jc w:val="center"/>
        <w:rPr>
          <w:lang w:val="sr-Cyrl-RS"/>
        </w:rPr>
      </w:pPr>
    </w:p>
    <w:p w:rsidR="00AC6690" w:rsidRDefault="00AC6690" w:rsidP="00AC6690">
      <w:pPr>
        <w:pStyle w:val="Osnovnitekst"/>
        <w:ind w:firstLine="432"/>
        <w:rPr>
          <w:lang w:val="sr-Cyrl-RS"/>
        </w:rPr>
      </w:pPr>
      <w:r>
        <w:rPr>
          <w:lang w:val="sr-Cyrl-RS"/>
        </w:rPr>
        <w:t>У првој фази компајлирања се од изворног програма генерише низ токена који се даље прослеђују у синтаксну и семантичку анализу. У другој фази се на основу улазног низа токена креира интерна репрезентација програма, најчешће у виду апстрактног синтаксног стабла, на основу које генератор кода у трећој фази генерише машинске инструкције или међукод за интерпретирање. У другој и трећој фази, као важан ентитет јавља се табела симбола која служи за складиштење информ</w:t>
      </w:r>
      <w:r w:rsidR="00EC5A65">
        <w:rPr>
          <w:lang w:val="sr-Cyrl-RS"/>
        </w:rPr>
        <w:t>ација о декларацијама, типовима и опсезима</w:t>
      </w:r>
      <w:r>
        <w:rPr>
          <w:lang w:val="sr-Cyrl-RS"/>
        </w:rPr>
        <w:t>.</w:t>
      </w:r>
    </w:p>
    <w:p w:rsidR="00AC6690" w:rsidRPr="005A5A7A" w:rsidRDefault="00AC6690" w:rsidP="00AC6690">
      <w:pPr>
        <w:pStyle w:val="Osnovnitekst"/>
        <w:ind w:firstLine="432"/>
        <w:rPr>
          <w:lang w:val="sr-Cyrl-RS"/>
        </w:rPr>
      </w:pPr>
      <w:r>
        <w:rPr>
          <w:lang w:val="sr-Cyrl-RS"/>
        </w:rPr>
        <w:t xml:space="preserve">Процес генерисања програма почиње у обрнутом поретку. Најпре је потребно креирати насумично апстрактно синтаксно стабло, а затим поступком уназад од датог стабла доћи до низа токена који чине програм. У поступку генерисања користи се инверзна табела симбола, чија улога је и даље складиштење потребних информација о декларацијама, </w:t>
      </w:r>
      <w:r w:rsidR="00EC5A65">
        <w:rPr>
          <w:lang w:val="sr-Cyrl-RS"/>
        </w:rPr>
        <w:t>типовима и опсезима</w:t>
      </w:r>
      <w:r>
        <w:rPr>
          <w:lang w:val="sr-Cyrl-RS"/>
        </w:rPr>
        <w:t>, али овога пута са другачијим скупом операција које је могуће над њом извршити.</w:t>
      </w:r>
      <w:r w:rsidR="005A5A7A" w:rsidRPr="005A5A7A">
        <w:rPr>
          <w:lang w:val="sr-Cyrl-RS"/>
        </w:rPr>
        <w:t xml:space="preserve"> </w:t>
      </w:r>
      <w:r w:rsidR="005A5A7A">
        <w:rPr>
          <w:lang w:val="sr-Cyrl-RS"/>
        </w:rPr>
        <w:t>Разлику између табеле симбола и инверзне табеле симбола најлакше је објаснити на примеру коришћења променљивих. Приликом компајлирања када се наиђе на употребу променљиве потребно је у табели симбола проверити да ли је пром</w:t>
      </w:r>
      <w:r w:rsidR="00EC5A65">
        <w:rPr>
          <w:lang w:val="sr-Cyrl-RS"/>
        </w:rPr>
        <w:t>е</w:t>
      </w:r>
      <w:r w:rsidR="005A5A7A">
        <w:rPr>
          <w:lang w:val="sr-Cyrl-RS"/>
        </w:rPr>
        <w:t xml:space="preserve">нљива датог имена и типа већ декларисана и да ли је видљива са датог места у коду. Код генерисања програма улога инверзне </w:t>
      </w:r>
      <w:r w:rsidR="005A5A7A">
        <w:rPr>
          <w:lang w:val="sr-Cyrl-RS"/>
        </w:rPr>
        <w:lastRenderedPageBreak/>
        <w:t>табеле симбола је обрнута. Када генератор жели да изгенерише употребу променљиве задатак инверзне табеле симбола је да генератору достави списак променљивих које се на датом месту у коду могу искористити.</w:t>
      </w:r>
    </w:p>
    <w:p w:rsidR="00AC6690" w:rsidRDefault="00AC6690" w:rsidP="00AC6690">
      <w:pPr>
        <w:pStyle w:val="Osnovnitekst"/>
        <w:ind w:firstLine="432"/>
        <w:rPr>
          <w:lang w:val="sr-Cyrl-RS"/>
        </w:rPr>
      </w:pPr>
    </w:p>
    <w:p w:rsidR="00AC6690" w:rsidRPr="00AC6690" w:rsidRDefault="00AC6690" w:rsidP="00AC6690">
      <w:pPr>
        <w:pStyle w:val="Osnovnitekst"/>
        <w:ind w:firstLine="432"/>
        <w:rPr>
          <w:lang w:val="sr-Cyrl-RS"/>
        </w:rPr>
      </w:pPr>
    </w:p>
    <w:p w:rsidR="002650AB" w:rsidRPr="002650AB" w:rsidRDefault="002650AB" w:rsidP="00AC6690">
      <w:pPr>
        <w:pStyle w:val="Osnovnitekst"/>
        <w:ind w:firstLine="0"/>
        <w:rPr>
          <w:lang w:val="sr-Cyrl-RS"/>
        </w:rPr>
      </w:pPr>
    </w:p>
    <w:bookmarkEnd w:id="2"/>
    <w:p w:rsidR="00F06BB2" w:rsidRDefault="006E47D7" w:rsidP="00000438">
      <w:pPr>
        <w:pStyle w:val="Inivonaslova-Poglavlje"/>
      </w:pPr>
      <w:r>
        <w:lastRenderedPageBreak/>
        <w:t xml:space="preserve"> </w:t>
      </w:r>
      <w:bookmarkStart w:id="13" w:name="_Toc524252626"/>
      <w:r w:rsidR="002A32C2">
        <w:t>Постојећа решења</w:t>
      </w:r>
      <w:bookmarkEnd w:id="13"/>
    </w:p>
    <w:p w:rsidR="00B675DE" w:rsidRDefault="004555EE" w:rsidP="00B675DE">
      <w:pPr>
        <w:pStyle w:val="Osnovnitekst"/>
        <w:rPr>
          <w:lang w:val="sr-Cyrl-RS"/>
        </w:rPr>
      </w:pPr>
      <w:r>
        <w:rPr>
          <w:lang w:val="sr-Cyrl-CS"/>
        </w:rPr>
        <w:t>Област програмских</w:t>
      </w:r>
      <w:r w:rsidR="00EC6A5B">
        <w:rPr>
          <w:lang w:val="sr-Cyrl-CS"/>
        </w:rPr>
        <w:t xml:space="preserve"> преводилаца је веома развијена, те је у литератури могуће пронаћи доста радова на ту тему. За разлику од програмских преводилаца, генератори случајних програма нису толико истражена област. </w:t>
      </w:r>
      <w:r w:rsidR="00C05B1F">
        <w:rPr>
          <w:lang w:val="sr-Cyrl-CS"/>
        </w:rPr>
        <w:t xml:space="preserve">У оквиру истраживања није пронађена реализација генератора случајних програма за језик МЈ. Овај рад је великим својим делом базиран на </w:t>
      </w:r>
      <w:r w:rsidR="00C05B1F">
        <w:rPr>
          <w:lang w:val="en-US"/>
        </w:rPr>
        <w:t>PASGEN</w:t>
      </w:r>
      <w:r w:rsidR="00C05B1F" w:rsidRPr="00C05B1F">
        <w:rPr>
          <w:lang w:val="sr-Cyrl-CS"/>
        </w:rPr>
        <w:t xml:space="preserve"> </w:t>
      </w:r>
      <w:r w:rsidR="00C05B1F">
        <w:rPr>
          <w:lang w:val="sr-Cyrl-CS"/>
        </w:rPr>
        <w:t xml:space="preserve">генератору случјаних програма за језик </w:t>
      </w:r>
      <w:r w:rsidR="00C05B1F">
        <w:rPr>
          <w:lang w:val="en-US"/>
        </w:rPr>
        <w:t>Pascal</w:t>
      </w:r>
      <w:r w:rsidR="00C05B1F">
        <w:rPr>
          <w:lang w:val="sr-Cyrl-RS"/>
        </w:rPr>
        <w:t xml:space="preserve"> који је описан у</w:t>
      </w:r>
      <w:r w:rsidR="003E0411">
        <w:rPr>
          <w:lang w:val="sr-Cyrl-RS"/>
        </w:rPr>
        <w:t xml:space="preserve"> </w:t>
      </w:r>
      <w:r w:rsidR="00F7538B">
        <w:rPr>
          <w:lang w:val="sr-Cyrl-CS"/>
        </w:rPr>
        <w:t>[5</w:t>
      </w:r>
      <w:r w:rsidR="003E0411" w:rsidRPr="00727299">
        <w:rPr>
          <w:lang w:val="sr-Cyrl-CS"/>
        </w:rPr>
        <w:t>]</w:t>
      </w:r>
      <w:r w:rsidR="00C05B1F">
        <w:rPr>
          <w:lang w:val="sr-Cyrl-RS"/>
        </w:rPr>
        <w:t xml:space="preserve">. </w:t>
      </w:r>
    </w:p>
    <w:p w:rsidR="00C75BCC" w:rsidRPr="003A6477" w:rsidRDefault="00C75BCC" w:rsidP="00B675DE">
      <w:pPr>
        <w:pStyle w:val="Osnovnitekst"/>
        <w:rPr>
          <w:lang w:val="sr-Cyrl-CS"/>
        </w:rPr>
      </w:pPr>
    </w:p>
    <w:p w:rsidR="00C05B1F" w:rsidRDefault="00C05B1F" w:rsidP="00C05B1F">
      <w:pPr>
        <w:pStyle w:val="IInivonaslova-Potpoglavlje"/>
      </w:pPr>
      <w:bookmarkStart w:id="14" w:name="_Toc524252627"/>
      <w:r>
        <w:t>PASGEN</w:t>
      </w:r>
      <w:bookmarkEnd w:id="14"/>
    </w:p>
    <w:p w:rsidR="00DA10DB" w:rsidRDefault="00C05B1F" w:rsidP="00DA10DB">
      <w:pPr>
        <w:pStyle w:val="Osnovnitekst"/>
        <w:rPr>
          <w:lang w:val="sr-Cyrl-RS"/>
        </w:rPr>
      </w:pPr>
      <w:r>
        <w:t xml:space="preserve">PASGEN </w:t>
      </w:r>
      <w:r>
        <w:rPr>
          <w:lang w:val="sr-Cyrl-RS"/>
        </w:rPr>
        <w:t xml:space="preserve">је генератор случајних програма намењен конкретно за језик </w:t>
      </w:r>
      <w:r>
        <w:rPr>
          <w:lang w:val="en-US"/>
        </w:rPr>
        <w:t>Pascal</w:t>
      </w:r>
      <w:r w:rsidRPr="00C05B1F">
        <w:t>.</w:t>
      </w:r>
      <w:r>
        <w:rPr>
          <w:lang w:val="sr-Cyrl-RS"/>
        </w:rPr>
        <w:t xml:space="preserve"> </w:t>
      </w:r>
      <w:r w:rsidR="0084758E">
        <w:rPr>
          <w:lang w:val="sr-Cyrl-RS"/>
        </w:rPr>
        <w:t>У оквиру овог генератора приказана су могућа решења наведених проблема генерисања кода</w:t>
      </w:r>
      <w:r w:rsidR="00D95AE5">
        <w:rPr>
          <w:lang w:val="sr-Cyrl-RS"/>
        </w:rPr>
        <w:t xml:space="preserve">. Развијени су алгоритми за избор смене приликом замене нетерминала којима се спречава бесконачно генерисање кода, као и алгоритми којима се одређује које од смена генератор сме изабрати у одређеном тренутку како не би дошао у ситуацију да генерисање не може даље наставити. </w:t>
      </w:r>
      <w:r w:rsidR="0084758E">
        <w:rPr>
          <w:lang w:val="sr-Cyrl-RS"/>
        </w:rPr>
        <w:t>Генерални алгоритам генерисања кода приказан ј</w:t>
      </w:r>
      <w:r w:rsidR="00DA10DB">
        <w:rPr>
          <w:lang w:val="sr-Cyrl-RS"/>
        </w:rPr>
        <w:t>е на слици 3.1.1.</w:t>
      </w:r>
    </w:p>
    <w:p w:rsidR="00A94286" w:rsidRDefault="00A94286" w:rsidP="00DA10DB">
      <w:pPr>
        <w:pStyle w:val="Osnovnitekst"/>
        <w:rPr>
          <w:lang w:val="sr-Cyrl-RS"/>
        </w:rPr>
        <w:sectPr w:rsidR="00A94286" w:rsidSect="009367CF">
          <w:type w:val="continuous"/>
          <w:pgSz w:w="11906" w:h="16838" w:code="9"/>
          <w:pgMar w:top="1701" w:right="1134" w:bottom="1701" w:left="1134" w:header="709" w:footer="709" w:gutter="0"/>
          <w:cols w:space="708"/>
          <w:docGrid w:linePitch="360"/>
        </w:sectPr>
      </w:pPr>
    </w:p>
    <w:p w:rsidR="00DA10DB" w:rsidRDefault="00DA10DB" w:rsidP="00DA10DB">
      <w:pPr>
        <w:pStyle w:val="Osnovnitekst"/>
        <w:rPr>
          <w:lang w:val="sr-Cyrl-RS"/>
        </w:rPr>
      </w:pPr>
      <w:r>
        <w:rPr>
          <w:lang w:val="sr-Cyrl-RS"/>
        </w:rPr>
        <w:t>У поступку генерисања кода постављају се два важна питања:</w:t>
      </w:r>
    </w:p>
    <w:p w:rsidR="00DA10DB" w:rsidRDefault="00DA10DB" w:rsidP="00CA5A76">
      <w:pPr>
        <w:pStyle w:val="Osnovnitekst"/>
        <w:numPr>
          <w:ilvl w:val="0"/>
          <w:numId w:val="11"/>
        </w:numPr>
        <w:ind w:left="993"/>
        <w:rPr>
          <w:lang w:val="sr-Cyrl-RS"/>
        </w:rPr>
      </w:pPr>
      <w:r>
        <w:rPr>
          <w:lang w:val="sr-Cyrl-RS"/>
        </w:rPr>
        <w:t>Који симбол изабрати у другом кораку</w:t>
      </w:r>
      <w:r w:rsidR="00C3523E">
        <w:rPr>
          <w:lang w:val="sr-Cyrl-RS"/>
        </w:rPr>
        <w:t xml:space="preserve"> приказаном на слици</w:t>
      </w:r>
      <w:r>
        <w:rPr>
          <w:lang w:val="sr-Cyrl-RS"/>
        </w:rPr>
        <w:t>?</w:t>
      </w:r>
    </w:p>
    <w:p w:rsidR="00DA10DB" w:rsidRDefault="00DA10DB" w:rsidP="00CA5A76">
      <w:pPr>
        <w:pStyle w:val="Osnovnitekst"/>
        <w:numPr>
          <w:ilvl w:val="0"/>
          <w:numId w:val="11"/>
        </w:numPr>
        <w:ind w:left="993"/>
        <w:rPr>
          <w:lang w:val="sr-Cyrl-RS"/>
        </w:rPr>
      </w:pPr>
      <w:r>
        <w:rPr>
          <w:lang w:val="sr-Cyrl-RS"/>
        </w:rPr>
        <w:t>Коју смену изабрати у трећем кораку</w:t>
      </w:r>
      <w:r w:rsidR="00C3523E">
        <w:rPr>
          <w:lang w:val="sr-Cyrl-RS"/>
        </w:rPr>
        <w:t xml:space="preserve"> приказаном на слици</w:t>
      </w:r>
      <w:r>
        <w:rPr>
          <w:lang w:val="sr-Cyrl-RS"/>
        </w:rPr>
        <w:t>?</w:t>
      </w:r>
    </w:p>
    <w:p w:rsidR="00DA10DB" w:rsidRDefault="00C3523E" w:rsidP="00DA10DB">
      <w:pPr>
        <w:pStyle w:val="Osnovnitekst"/>
        <w:rPr>
          <w:lang w:val="sr-Cyrl-RS"/>
        </w:rPr>
      </w:pPr>
      <w:r>
        <w:rPr>
          <w:lang w:val="sr-Cyrl-RS"/>
        </w:rPr>
        <w:t xml:space="preserve">Приликом избора симбола могуће је користити </w:t>
      </w:r>
      <w:r w:rsidRPr="00C3523E">
        <w:rPr>
          <w:i/>
          <w:lang w:val="en-US"/>
        </w:rPr>
        <w:t>Depth</w:t>
      </w:r>
      <w:r w:rsidRPr="00C3523E">
        <w:rPr>
          <w:i/>
          <w:lang w:val="sr-Cyrl-RS"/>
        </w:rPr>
        <w:t>-</w:t>
      </w:r>
      <w:r w:rsidRPr="00C3523E">
        <w:rPr>
          <w:i/>
          <w:lang w:val="en-US"/>
        </w:rPr>
        <w:t>first</w:t>
      </w:r>
      <w:r w:rsidRPr="00C3523E">
        <w:rPr>
          <w:i/>
          <w:lang w:val="sr-Cyrl-RS"/>
        </w:rPr>
        <w:t xml:space="preserve"> </w:t>
      </w:r>
      <w:r w:rsidRPr="00C3523E">
        <w:rPr>
          <w:i/>
          <w:lang w:val="en-US"/>
        </w:rPr>
        <w:t>Symbol</w:t>
      </w:r>
      <w:r w:rsidRPr="00C3523E">
        <w:rPr>
          <w:i/>
          <w:lang w:val="sr-Cyrl-RS"/>
        </w:rPr>
        <w:t xml:space="preserve"> </w:t>
      </w:r>
      <w:r w:rsidRPr="00C3523E">
        <w:rPr>
          <w:i/>
          <w:lang w:val="en-US"/>
        </w:rPr>
        <w:t>Selection</w:t>
      </w:r>
      <w:r>
        <w:rPr>
          <w:i/>
          <w:lang w:val="sr-Cyrl-RS"/>
        </w:rPr>
        <w:t xml:space="preserve"> </w:t>
      </w:r>
      <w:r w:rsidRPr="00C3523E">
        <w:rPr>
          <w:i/>
          <w:lang w:val="sr-Cyrl-RS"/>
        </w:rPr>
        <w:t>(</w:t>
      </w:r>
      <w:r>
        <w:rPr>
          <w:i/>
          <w:lang w:val="en-US"/>
        </w:rPr>
        <w:t>DFSS</w:t>
      </w:r>
      <w:r w:rsidRPr="00C3523E">
        <w:rPr>
          <w:i/>
          <w:lang w:val="sr-Cyrl-RS"/>
        </w:rPr>
        <w:t>)</w:t>
      </w:r>
      <w:r w:rsidRPr="00C3523E">
        <w:rPr>
          <w:lang w:val="sr-Cyrl-RS"/>
        </w:rPr>
        <w:t xml:space="preserve"> </w:t>
      </w:r>
      <w:r>
        <w:rPr>
          <w:lang w:val="sr-Cyrl-RS"/>
        </w:rPr>
        <w:t xml:space="preserve">или </w:t>
      </w:r>
      <w:r w:rsidRPr="00C3523E">
        <w:rPr>
          <w:i/>
          <w:lang w:val="en-US"/>
        </w:rPr>
        <w:t>Breath</w:t>
      </w:r>
      <w:r w:rsidRPr="00C3523E">
        <w:rPr>
          <w:i/>
          <w:lang w:val="sr-Cyrl-RS"/>
        </w:rPr>
        <w:t>-</w:t>
      </w:r>
      <w:r w:rsidRPr="00C3523E">
        <w:rPr>
          <w:i/>
          <w:lang w:val="en-US"/>
        </w:rPr>
        <w:t>first</w:t>
      </w:r>
      <w:r w:rsidRPr="00C3523E">
        <w:rPr>
          <w:i/>
          <w:lang w:val="sr-Cyrl-RS"/>
        </w:rPr>
        <w:t xml:space="preserve"> </w:t>
      </w:r>
      <w:r w:rsidRPr="00C3523E">
        <w:rPr>
          <w:i/>
          <w:lang w:val="en-US"/>
        </w:rPr>
        <w:t>Symbol</w:t>
      </w:r>
      <w:r w:rsidRPr="00C3523E">
        <w:rPr>
          <w:i/>
          <w:lang w:val="sr-Cyrl-RS"/>
        </w:rPr>
        <w:t xml:space="preserve"> </w:t>
      </w:r>
      <w:r w:rsidRPr="00C3523E">
        <w:rPr>
          <w:i/>
          <w:lang w:val="en-US"/>
        </w:rPr>
        <w:t>Selection</w:t>
      </w:r>
      <w:r w:rsidRPr="00C3523E">
        <w:rPr>
          <w:i/>
          <w:lang w:val="sr-Cyrl-RS"/>
        </w:rPr>
        <w:t xml:space="preserve"> (</w:t>
      </w:r>
      <w:r>
        <w:rPr>
          <w:i/>
          <w:lang w:val="en-US"/>
        </w:rPr>
        <w:t>BFSS</w:t>
      </w:r>
      <w:r w:rsidRPr="00C3523E">
        <w:rPr>
          <w:i/>
          <w:lang w:val="sr-Cyrl-RS"/>
        </w:rPr>
        <w:t>)</w:t>
      </w:r>
      <w:r>
        <w:rPr>
          <w:lang w:val="sr-Cyrl-RS"/>
        </w:rPr>
        <w:t xml:space="preserve"> алгоритам. Код генерисања по дубини увек се прво бира крајњи леви симбол и врши се његова замена, док се код генерисања по ширини прво бира симбол са најмањом дубином</w:t>
      </w:r>
      <w:r w:rsidR="00F7538B">
        <w:rPr>
          <w:lang w:val="sr-Cyrl-RS"/>
        </w:rPr>
        <w:t xml:space="preserve"> [6</w:t>
      </w:r>
      <w:r w:rsidR="00C957BC" w:rsidRPr="00C957BC">
        <w:rPr>
          <w:lang w:val="sr-Cyrl-RS"/>
        </w:rPr>
        <w:t>]</w:t>
      </w:r>
      <w:r>
        <w:rPr>
          <w:lang w:val="sr-Cyrl-RS"/>
        </w:rPr>
        <w:t xml:space="preserve">. Алат </w:t>
      </w:r>
      <w:r>
        <w:rPr>
          <w:lang w:val="en-US"/>
        </w:rPr>
        <w:t>PASGEN</w:t>
      </w:r>
      <w:r>
        <w:rPr>
          <w:lang w:val="sr-Cyrl-RS"/>
        </w:rPr>
        <w:t xml:space="preserve"> примењује генерисање по дубини и то помоћу</w:t>
      </w:r>
      <w:r w:rsidR="00EC5A65">
        <w:rPr>
          <w:lang w:val="sr-Cyrl-RS"/>
        </w:rPr>
        <w:t xml:space="preserve"> методе рекурзивног спуста, </w:t>
      </w:r>
      <w:r>
        <w:rPr>
          <w:lang w:val="sr-Cyrl-RS"/>
        </w:rPr>
        <w:t xml:space="preserve">што је урађено и у овом раду. </w:t>
      </w:r>
    </w:p>
    <w:p w:rsidR="00A94286" w:rsidRDefault="00D95AE5" w:rsidP="00BF7074">
      <w:pPr>
        <w:pStyle w:val="Osnovnitekst"/>
        <w:rPr>
          <w:lang w:val="sr-Cyrl-RS"/>
        </w:rPr>
      </w:pPr>
      <w:r>
        <w:rPr>
          <w:lang w:val="sr-Cyrl-RS"/>
        </w:rPr>
        <w:t xml:space="preserve">Селекцију смене је у алату </w:t>
      </w:r>
      <w:r>
        <w:rPr>
          <w:lang w:val="en-US"/>
        </w:rPr>
        <w:t>PASGEN</w:t>
      </w:r>
      <w:r>
        <w:rPr>
          <w:lang w:val="sr-Cyrl-RS"/>
        </w:rPr>
        <w:t xml:space="preserve"> могуће извршити на случајан начин или у зависности од задатих вероватноћа. Овај алат уводи као појам смене за финализацију</w:t>
      </w:r>
      <w:r w:rsidR="003A6477">
        <w:rPr>
          <w:lang w:val="sr-Cyrl-RS"/>
        </w:rPr>
        <w:t>, које за сваки нетерминал представљају смене које га</w:t>
      </w:r>
      <w:r>
        <w:rPr>
          <w:lang w:val="sr-Cyrl-RS"/>
        </w:rPr>
        <w:t xml:space="preserve"> најкраћим путем претвара</w:t>
      </w:r>
      <w:r w:rsidR="003A6477">
        <w:rPr>
          <w:lang w:val="sr-Cyrl-RS"/>
        </w:rPr>
        <w:t>ју</w:t>
      </w:r>
      <w:r>
        <w:rPr>
          <w:lang w:val="sr-Cyrl-RS"/>
        </w:rPr>
        <w:t xml:space="preserve"> у сентенцу. Алгоритам за одређивање смена за финализацију ће бити касније презентован.</w:t>
      </w:r>
    </w:p>
    <w:p w:rsidR="008E6986" w:rsidRDefault="002F4468" w:rsidP="008E6986">
      <w:pPr>
        <w:pStyle w:val="Osnovnitekst"/>
        <w:ind w:firstLine="0"/>
        <w:rPr>
          <w:noProof/>
        </w:rPr>
      </w:pPr>
      <w:r w:rsidRPr="009E22A9">
        <w:rPr>
          <w:noProof/>
        </w:rPr>
        <w:drawing>
          <wp:inline distT="0" distB="0" distL="0" distR="0">
            <wp:extent cx="2381250" cy="3895725"/>
            <wp:effectExtent l="0" t="0" r="0" b="0"/>
            <wp:docPr id="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extLst>
                        <a:ext uri="{28A0092B-C50C-407E-A947-70E740481C1C}">
                          <a14:useLocalDpi xmlns:a14="http://schemas.microsoft.com/office/drawing/2010/main" val="0"/>
                        </a:ext>
                      </a:extLst>
                    </a:blip>
                    <a:srcRect l="10583" t="8945" r="50571" b="17336"/>
                    <a:stretch>
                      <a:fillRect/>
                    </a:stretch>
                  </pic:blipFill>
                  <pic:spPr bwMode="auto">
                    <a:xfrm>
                      <a:off x="0" y="0"/>
                      <a:ext cx="2381250" cy="3895725"/>
                    </a:xfrm>
                    <a:prstGeom prst="rect">
                      <a:avLst/>
                    </a:prstGeom>
                    <a:noFill/>
                    <a:ln>
                      <a:noFill/>
                    </a:ln>
                  </pic:spPr>
                </pic:pic>
              </a:graphicData>
            </a:graphic>
          </wp:inline>
        </w:drawing>
      </w:r>
    </w:p>
    <w:p w:rsidR="008E6986" w:rsidRDefault="008E6986" w:rsidP="008E6986">
      <w:pPr>
        <w:pStyle w:val="Oznakaslike"/>
      </w:pPr>
      <w:bookmarkStart w:id="15" w:name="_Toc523914644"/>
      <w:bookmarkStart w:id="16" w:name="_Toc524252602"/>
      <w:r w:rsidRPr="00A721C0">
        <w:t>Слика 3.1.1. Алгоритам генерисања сентенци</w:t>
      </w:r>
      <w:bookmarkEnd w:id="15"/>
      <w:bookmarkEnd w:id="16"/>
    </w:p>
    <w:p w:rsidR="008E6986" w:rsidRDefault="008E6986" w:rsidP="008E6986">
      <w:pPr>
        <w:pStyle w:val="Osnovnitekst"/>
        <w:ind w:firstLine="0"/>
        <w:rPr>
          <w:noProof/>
        </w:rPr>
        <w:sectPr w:rsidR="008E6986" w:rsidSect="008E6986">
          <w:type w:val="continuous"/>
          <w:pgSz w:w="11906" w:h="16838" w:code="9"/>
          <w:pgMar w:top="1701" w:right="1134" w:bottom="1701" w:left="1134" w:header="709" w:footer="709" w:gutter="0"/>
          <w:pgNumType w:start="1"/>
          <w:cols w:num="2" w:space="710" w:equalWidth="0">
            <w:col w:w="5103" w:space="710"/>
            <w:col w:w="3825"/>
          </w:cols>
          <w:docGrid w:linePitch="360"/>
        </w:sectPr>
      </w:pPr>
    </w:p>
    <w:p w:rsidR="00F23EA3" w:rsidRPr="00F23EA3" w:rsidRDefault="00F23EA3" w:rsidP="009367CF">
      <w:pPr>
        <w:pStyle w:val="Osnovnitekst"/>
        <w:ind w:firstLine="0"/>
        <w:sectPr w:rsidR="00F23EA3" w:rsidRPr="00F23EA3" w:rsidSect="00C75BCC">
          <w:type w:val="continuous"/>
          <w:pgSz w:w="11906" w:h="16838" w:code="9"/>
          <w:pgMar w:top="1701" w:right="1134" w:bottom="1701" w:left="1134" w:header="709" w:footer="709" w:gutter="0"/>
          <w:cols w:num="2" w:space="708"/>
          <w:docGrid w:linePitch="360"/>
        </w:sectPr>
      </w:pPr>
    </w:p>
    <w:p w:rsidR="00A94286" w:rsidRDefault="00EC5A65" w:rsidP="00EC5A65">
      <w:pPr>
        <w:pStyle w:val="Osnovnitekst"/>
        <w:ind w:firstLine="0"/>
        <w:rPr>
          <w:lang w:val="sr-Cyrl-RS"/>
        </w:rPr>
      </w:pPr>
      <w:r>
        <w:rPr>
          <w:lang w:val="sr-Cyrl-RS"/>
        </w:rPr>
        <w:lastRenderedPageBreak/>
        <w:tab/>
      </w:r>
      <w:r w:rsidR="00A94286">
        <w:rPr>
          <w:lang w:val="sr-Cyrl-RS"/>
        </w:rPr>
        <w:t xml:space="preserve">Један од проблема до којих је могуће доћи приликом генерисања кода јесте да генератор дође у ситуацију да нема </w:t>
      </w:r>
      <w:r w:rsidR="00BF7074">
        <w:rPr>
          <w:lang w:val="sr-Cyrl-RS"/>
        </w:rPr>
        <w:t xml:space="preserve">начин да настави даље генерисање. Оваква ситуација може настати када генератор крене да генерише одређени програмски конструкт који захтева претходно генерисан неки други програмски конструкт. Тако нпр. генератор може приликом доделе вредности некој променљивој одлучити да искористи позив функције, међутим, ако до тада није декларисана ниједна функија повратног типа који се захтева на датом месту генератор приликом избора функције коју ће позвати нема начин да даље настави генерисање. Алат </w:t>
      </w:r>
      <w:r w:rsidR="00BF7074">
        <w:rPr>
          <w:lang w:val="en-US"/>
        </w:rPr>
        <w:t>PASGEN</w:t>
      </w:r>
      <w:r w:rsidR="00BF7074" w:rsidRPr="00BF7074">
        <w:rPr>
          <w:lang w:val="sr-Cyrl-RS"/>
        </w:rPr>
        <w:t xml:space="preserve"> </w:t>
      </w:r>
      <w:r w:rsidR="00BF7074">
        <w:rPr>
          <w:lang w:val="sr-Cyrl-RS"/>
        </w:rPr>
        <w:t>уводи појам комбинатора како би се решио овај проблем. Идеја комбинатора јесте да се приликом генерисања спречи улазак у смене уколико се утврди да би у њима могло доћи до безилазне ситуације. Концепт комбинатора је уз измене потребне за прилагођавање реализованом генератору примењен и у овом раду.</w:t>
      </w:r>
    </w:p>
    <w:p w:rsidR="00BF7074" w:rsidRDefault="00BF7074" w:rsidP="00A94286">
      <w:pPr>
        <w:pStyle w:val="Osnovnitekst"/>
        <w:ind w:firstLine="0"/>
        <w:rPr>
          <w:lang w:val="sr-Cyrl-RS"/>
        </w:rPr>
      </w:pPr>
    </w:p>
    <w:p w:rsidR="00BF7074" w:rsidRDefault="00BF7074" w:rsidP="00BF7074">
      <w:pPr>
        <w:pStyle w:val="IInivonaslova-Potpoglavlje"/>
        <w:rPr>
          <w:lang w:val="sr-Cyrl-RS"/>
        </w:rPr>
      </w:pPr>
      <w:bookmarkStart w:id="17" w:name="_Toc524252628"/>
      <w:r>
        <w:rPr>
          <w:lang w:val="sr-Cyrl-RS"/>
        </w:rPr>
        <w:t>Генерисање на основу регуларних израза</w:t>
      </w:r>
      <w:bookmarkEnd w:id="17"/>
    </w:p>
    <w:p w:rsidR="00BF7074" w:rsidRDefault="003A6477" w:rsidP="00BF7074">
      <w:pPr>
        <w:pStyle w:val="Osnovnitekst"/>
        <w:rPr>
          <w:lang w:val="sr-Cyrl-RS"/>
        </w:rPr>
      </w:pPr>
      <w:r>
        <w:rPr>
          <w:lang w:val="sr-Cyrl-RS"/>
        </w:rPr>
        <w:t xml:space="preserve">Као последњи корак рада генератора потребно је све терминалне симболе заменити текстуалним репрезентацијама. Један од проблема који се овде јавља јесте генерисање идентификатора променљивих, назива класа и метода итд. У ову сврху искоришћен је алат </w:t>
      </w:r>
      <w:r>
        <w:rPr>
          <w:lang w:val="en-US"/>
        </w:rPr>
        <w:t>Xeger</w:t>
      </w:r>
      <w:r w:rsidR="00F7538B">
        <w:rPr>
          <w:lang w:val="en-US"/>
        </w:rPr>
        <w:t xml:space="preserve"> [7</w:t>
      </w:r>
      <w:r w:rsidR="000200D1">
        <w:rPr>
          <w:lang w:val="en-US"/>
        </w:rPr>
        <w:t>]</w:t>
      </w:r>
      <w:r w:rsidRPr="003A6477">
        <w:rPr>
          <w:lang w:val="sr-Cyrl-RS"/>
        </w:rPr>
        <w:t xml:space="preserve">. </w:t>
      </w:r>
      <w:r>
        <w:rPr>
          <w:lang w:val="sr-Cyrl-RS"/>
        </w:rPr>
        <w:t>Помоћу овог алата могу се изгенерисати насумичне текстуалне вредности које задовољавају задати регуларни израз. Следећи код приказује пример употребе алата за генерисање идентификатора:</w:t>
      </w:r>
    </w:p>
    <w:p w:rsidR="003A6477" w:rsidRDefault="003A6477" w:rsidP="00BF7074">
      <w:pPr>
        <w:pStyle w:val="Osnovnitekst"/>
        <w:rPr>
          <w:lang w:val="sr-Cyrl-RS"/>
        </w:rPr>
      </w:pPr>
    </w:p>
    <w:p w:rsidR="003A6477" w:rsidRPr="003A6477" w:rsidRDefault="003A6477" w:rsidP="00BF7074">
      <w:pPr>
        <w:pStyle w:val="Osnovnitekst"/>
        <w:rPr>
          <w:rFonts w:ascii="Courier New" w:hAnsi="Courier New" w:cs="Courier New"/>
          <w:lang w:val="sr-Cyrl-RS"/>
        </w:rPr>
      </w:pPr>
      <w:r>
        <w:rPr>
          <w:rFonts w:ascii="Courier New" w:hAnsi="Courier New" w:cs="Courier New"/>
          <w:lang w:val="sr-Cyrl-RS"/>
        </w:rPr>
        <w:t>String regex = "[a-</w:t>
      </w:r>
      <w:r>
        <w:rPr>
          <w:rFonts w:ascii="Courier New" w:hAnsi="Courier New" w:cs="Courier New"/>
          <w:lang w:val="en-US"/>
        </w:rPr>
        <w:t>z</w:t>
      </w:r>
      <w:r>
        <w:rPr>
          <w:rFonts w:ascii="Courier New" w:hAnsi="Courier New" w:cs="Courier New"/>
          <w:lang w:val="sr-Cyrl-RS"/>
        </w:rPr>
        <w:t>]</w:t>
      </w:r>
      <w:r w:rsidRPr="00FC66FC">
        <w:rPr>
          <w:rFonts w:ascii="Courier New" w:hAnsi="Courier New" w:cs="Courier New"/>
          <w:lang w:val="sr-Cyrl-RS"/>
        </w:rPr>
        <w:t>[</w:t>
      </w:r>
      <w:r>
        <w:rPr>
          <w:rFonts w:ascii="Courier New" w:hAnsi="Courier New" w:cs="Courier New"/>
          <w:lang w:val="en-US"/>
        </w:rPr>
        <w:t>a</w:t>
      </w:r>
      <w:r w:rsidRPr="00FC66FC">
        <w:rPr>
          <w:rFonts w:ascii="Courier New" w:hAnsi="Courier New" w:cs="Courier New"/>
          <w:lang w:val="sr-Cyrl-RS"/>
        </w:rPr>
        <w:t>-</w:t>
      </w:r>
      <w:r>
        <w:rPr>
          <w:rFonts w:ascii="Courier New" w:hAnsi="Courier New" w:cs="Courier New"/>
          <w:lang w:val="en-US"/>
        </w:rPr>
        <w:t>zA</w:t>
      </w:r>
      <w:r w:rsidRPr="00FC66FC">
        <w:rPr>
          <w:rFonts w:ascii="Courier New" w:hAnsi="Courier New" w:cs="Courier New"/>
          <w:lang w:val="sr-Cyrl-RS"/>
        </w:rPr>
        <w:t>-</w:t>
      </w:r>
      <w:r>
        <w:rPr>
          <w:rFonts w:ascii="Courier New" w:hAnsi="Courier New" w:cs="Courier New"/>
          <w:lang w:val="en-US"/>
        </w:rPr>
        <w:t>z</w:t>
      </w:r>
      <w:r w:rsidRPr="00FC66FC">
        <w:rPr>
          <w:rFonts w:ascii="Courier New" w:hAnsi="Courier New" w:cs="Courier New"/>
          <w:lang w:val="sr-Cyrl-RS"/>
        </w:rPr>
        <w:t>0-9_]</w:t>
      </w:r>
      <w:r>
        <w:rPr>
          <w:rFonts w:ascii="Courier New" w:hAnsi="Courier New" w:cs="Courier New"/>
          <w:lang w:val="sr-Cyrl-RS"/>
        </w:rPr>
        <w:t>{0,31}</w:t>
      </w:r>
      <w:r w:rsidRPr="003A6477">
        <w:rPr>
          <w:rFonts w:ascii="Courier New" w:hAnsi="Courier New" w:cs="Courier New"/>
          <w:lang w:val="sr-Cyrl-RS"/>
        </w:rPr>
        <w:t xml:space="preserve">"; </w:t>
      </w:r>
    </w:p>
    <w:p w:rsidR="003A6477" w:rsidRPr="003A6477" w:rsidRDefault="003A6477" w:rsidP="00BF7074">
      <w:pPr>
        <w:pStyle w:val="Osnovnitekst"/>
        <w:rPr>
          <w:rFonts w:ascii="Courier New" w:hAnsi="Courier New" w:cs="Courier New"/>
          <w:lang w:val="sr-Cyrl-RS"/>
        </w:rPr>
      </w:pPr>
      <w:r w:rsidRPr="003A6477">
        <w:rPr>
          <w:rFonts w:ascii="Courier New" w:hAnsi="Courier New" w:cs="Courier New"/>
          <w:lang w:val="sr-Cyrl-RS"/>
        </w:rPr>
        <w:t xml:space="preserve">Xeger generator = new Xeger(regex); </w:t>
      </w:r>
    </w:p>
    <w:p w:rsidR="003A6477" w:rsidRDefault="003A6477" w:rsidP="00BF7074">
      <w:pPr>
        <w:pStyle w:val="Osnovnitekst"/>
        <w:rPr>
          <w:rFonts w:ascii="Courier New" w:hAnsi="Courier New" w:cs="Courier New"/>
          <w:lang w:val="sr-Cyrl-RS"/>
        </w:rPr>
      </w:pPr>
      <w:r w:rsidRPr="003A6477">
        <w:rPr>
          <w:rFonts w:ascii="Courier New" w:hAnsi="Courier New" w:cs="Courier New"/>
          <w:lang w:val="sr-Cyrl-RS"/>
        </w:rPr>
        <w:t>String result = generator.generate();</w:t>
      </w:r>
    </w:p>
    <w:p w:rsidR="00A94AF7" w:rsidRDefault="00A94AF7" w:rsidP="003A6477">
      <w:pPr>
        <w:pStyle w:val="Osnovnitekst"/>
        <w:jc w:val="center"/>
        <w:rPr>
          <w:lang w:val="sr-Cyrl-RS"/>
        </w:rPr>
      </w:pPr>
    </w:p>
    <w:p w:rsidR="003A6477" w:rsidRPr="003A6477" w:rsidRDefault="003A6477" w:rsidP="003A6477">
      <w:pPr>
        <w:pStyle w:val="Osnovnitekst"/>
        <w:rPr>
          <w:lang w:val="sr-Cyrl-RS"/>
        </w:rPr>
      </w:pPr>
      <w:r>
        <w:rPr>
          <w:lang w:val="sr-Cyrl-RS"/>
        </w:rPr>
        <w:t xml:space="preserve">Из наведеног примера </w:t>
      </w:r>
      <w:r w:rsidR="00A94AF7">
        <w:rPr>
          <w:lang w:val="sr-Cyrl-RS"/>
        </w:rPr>
        <w:t>се закључује да је употреба алата веома једноставна и да све што је потребно урадити приликом реализације генератора је деф</w:t>
      </w:r>
      <w:r w:rsidR="00EC5A65">
        <w:rPr>
          <w:lang w:val="sr-Cyrl-RS"/>
        </w:rPr>
        <w:t>инисање регуларних израза</w:t>
      </w:r>
      <w:r w:rsidR="00A94AF7">
        <w:rPr>
          <w:lang w:val="sr-Cyrl-RS"/>
        </w:rPr>
        <w:t xml:space="preserve"> по којима се генеришу текстуалне вредности терминалних симбола.</w:t>
      </w:r>
    </w:p>
    <w:p w:rsidR="00A94286" w:rsidRPr="00A94286" w:rsidRDefault="00A94286" w:rsidP="00A94286">
      <w:pPr>
        <w:pStyle w:val="Osnovnitekst"/>
        <w:rPr>
          <w:lang w:val="sr-Cyrl-RS"/>
        </w:rPr>
      </w:pPr>
    </w:p>
    <w:p w:rsidR="00F06BB2" w:rsidRDefault="006E47D7" w:rsidP="00000438">
      <w:pPr>
        <w:pStyle w:val="Inivonaslova-Poglavlje"/>
      </w:pPr>
      <w:r>
        <w:lastRenderedPageBreak/>
        <w:t xml:space="preserve"> </w:t>
      </w:r>
      <w:bookmarkStart w:id="18" w:name="_Toc524252629"/>
      <w:r w:rsidR="00FC66FC">
        <w:t>Предложено решење</w:t>
      </w:r>
      <w:bookmarkEnd w:id="18"/>
    </w:p>
    <w:p w:rsidR="00FC66FC" w:rsidRDefault="0022235C" w:rsidP="00FC66FC">
      <w:pPr>
        <w:pStyle w:val="Osnovnitekst"/>
        <w:rPr>
          <w:lang w:val="sr-Cyrl-CS"/>
        </w:rPr>
      </w:pPr>
      <w:r>
        <w:rPr>
          <w:lang w:val="sr-Cyrl-CS"/>
        </w:rPr>
        <w:t>У овом поглављу описана је реализација генератора случајних програма који је предмет овог рада. Реализовани генер</w:t>
      </w:r>
      <w:r w:rsidR="009C0FEB">
        <w:rPr>
          <w:lang w:val="sr-Cyrl-CS"/>
        </w:rPr>
        <w:t>атор је специфичан за језик МЈ, а имплементиран је на основу спецификације језика. Прво су дати детаљи имплементације синтаксно исправних програма, а затим и појашњења алгоритама којима се остварује семантичка исправност.</w:t>
      </w:r>
    </w:p>
    <w:p w:rsidR="009C0FEB" w:rsidRPr="00FC66FC" w:rsidRDefault="009C0FEB" w:rsidP="00FC66FC">
      <w:pPr>
        <w:pStyle w:val="Osnovnitekst"/>
        <w:rPr>
          <w:lang w:val="sr-Cyrl-CS"/>
        </w:rPr>
      </w:pPr>
    </w:p>
    <w:p w:rsidR="00A94AF7" w:rsidRDefault="009C0FEB" w:rsidP="009C0FEB">
      <w:pPr>
        <w:pStyle w:val="IInivonaslova-Potpoglavlje"/>
        <w:rPr>
          <w:lang w:val="sr-Cyrl-RS"/>
        </w:rPr>
      </w:pPr>
      <w:bookmarkStart w:id="19" w:name="_Toc524252630"/>
      <w:r>
        <w:rPr>
          <w:lang w:val="sr-Cyrl-RS"/>
        </w:rPr>
        <w:t>Генерисање синтаксно исправних програма</w:t>
      </w:r>
      <w:bookmarkEnd w:id="19"/>
    </w:p>
    <w:p w:rsidR="0058493D" w:rsidRDefault="009C0FEB" w:rsidP="009C0FEB">
      <w:pPr>
        <w:pStyle w:val="Osnovnitekst"/>
        <w:rPr>
          <w:lang w:val="sr-Cyrl-RS"/>
        </w:rPr>
      </w:pPr>
      <w:r>
        <w:rPr>
          <w:lang w:val="sr-Cyrl-RS"/>
        </w:rPr>
        <w:t>Задатак генератора у овом делу рада јесте да на основу задате граматике изгенерише синтаксно исправне програме. Граматика језика</w:t>
      </w:r>
      <w:r w:rsidR="00245E86">
        <w:rPr>
          <w:lang w:val="sr-Cyrl-RS"/>
        </w:rPr>
        <w:t xml:space="preserve"> се задаје</w:t>
      </w:r>
      <w:r>
        <w:rPr>
          <w:lang w:val="sr-Cyrl-RS"/>
        </w:rPr>
        <w:t xml:space="preserve"> у посебном фајлу који представља улазни аргумент приликом покретања генератора. </w:t>
      </w:r>
      <w:r w:rsidR="005F198D">
        <w:rPr>
          <w:lang w:val="sr-Cyrl-RS"/>
        </w:rPr>
        <w:t>Спецификација граматике подразумева дефинисање свих терминалних и нетерминалних симбола. За сваки терминални симбол неопходно је дефинисати регуларни израз по коме се вредност датог симбола генерише, док је за сваки нетерминални симбол потребно дефинисати скуп смена које се могу применити у поступку извођења из датог нетерминала.</w:t>
      </w:r>
      <w:r w:rsidR="0030561E" w:rsidRPr="0030561E">
        <w:rPr>
          <w:lang w:val="sr-Cyrl-RS"/>
        </w:rPr>
        <w:t xml:space="preserve"> </w:t>
      </w:r>
    </w:p>
    <w:p w:rsidR="009C0FEB" w:rsidRDefault="0030561E" w:rsidP="009C0FEB">
      <w:pPr>
        <w:pStyle w:val="Osnovnitekst"/>
        <w:rPr>
          <w:lang w:val="sr-Cyrl-RS"/>
        </w:rPr>
      </w:pPr>
      <w:r>
        <w:rPr>
          <w:lang w:val="sr-Cyrl-RS"/>
        </w:rPr>
        <w:t>На слици 4.1.1. приказан је</w:t>
      </w:r>
      <w:r w:rsidR="003B1E14">
        <w:rPr>
          <w:lang w:val="sr-Cyrl-RS"/>
        </w:rPr>
        <w:t xml:space="preserve"> </w:t>
      </w:r>
      <w:r w:rsidR="003B1E14" w:rsidRPr="003B1E14">
        <w:rPr>
          <w:i/>
          <w:lang w:val="en-US"/>
        </w:rPr>
        <w:t>UML</w:t>
      </w:r>
      <w:r>
        <w:rPr>
          <w:lang w:val="sr-Cyrl-RS"/>
        </w:rPr>
        <w:t xml:space="preserve"> дијаграм класа који приказује део имплементације генератора везан за граматику језика.</w:t>
      </w:r>
      <w:r w:rsidR="0058493D">
        <w:rPr>
          <w:lang w:val="sr-Cyrl-RS"/>
        </w:rPr>
        <w:t xml:space="preserve"> Са слике је могуће приметити да се граматика језика састоји од скупа симбола и скупа смена. Симболи могу бити терминални или нетерминални.</w:t>
      </w:r>
      <w:r w:rsidR="003B1E14">
        <w:rPr>
          <w:lang w:val="sr-Cyrl-RS"/>
        </w:rPr>
        <w:t xml:space="preserve"> У граматици је посебно издвојен један од нетерминалних симбола који представља стартни нетерминал од кога процес генерисања започиње.</w:t>
      </w:r>
      <w:r w:rsidR="0058493D">
        <w:rPr>
          <w:lang w:val="sr-Cyrl-RS"/>
        </w:rPr>
        <w:t xml:space="preserve"> Сваки нетерминални симбол садржи скуп смена</w:t>
      </w:r>
      <w:r w:rsidR="003B1E14">
        <w:rPr>
          <w:lang w:val="sr-Cyrl-RS"/>
        </w:rPr>
        <w:t xml:space="preserve"> (продукција)</w:t>
      </w:r>
      <w:r w:rsidR="0058493D">
        <w:rPr>
          <w:lang w:val="sr-Cyrl-RS"/>
        </w:rPr>
        <w:t xml:space="preserve"> којима га је могуће заменити, док свака смена садржи по један нетерминални симбол који се налази са леве стране смене и скуп симбола који се налази са </w:t>
      </w:r>
      <w:r w:rsidR="00245E86">
        <w:rPr>
          <w:lang w:val="sr-Cyrl-RS"/>
        </w:rPr>
        <w:t>њене десне стране</w:t>
      </w:r>
      <w:r w:rsidR="0058493D">
        <w:rPr>
          <w:lang w:val="sr-Cyrl-RS"/>
        </w:rPr>
        <w:t>.</w:t>
      </w:r>
    </w:p>
    <w:p w:rsidR="0030561E" w:rsidRDefault="002F4468" w:rsidP="0058493D">
      <w:pPr>
        <w:pStyle w:val="Osnovnitekst"/>
        <w:ind w:firstLine="0"/>
        <w:jc w:val="center"/>
        <w:rPr>
          <w:lang w:val="en-US"/>
        </w:rPr>
      </w:pPr>
      <w:r>
        <w:rPr>
          <w:noProof/>
          <w:lang w:val="en-US"/>
        </w:rPr>
        <w:drawing>
          <wp:inline distT="0" distB="0" distL="0" distR="0">
            <wp:extent cx="4200525" cy="2076450"/>
            <wp:effectExtent l="0" t="0" r="0" b="0"/>
            <wp:docPr id="7" name="Picture 7" descr="dijagam klasa gramati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jagam klasa gramatik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00525" cy="2076450"/>
                    </a:xfrm>
                    <a:prstGeom prst="rect">
                      <a:avLst/>
                    </a:prstGeom>
                    <a:noFill/>
                    <a:ln>
                      <a:noFill/>
                    </a:ln>
                  </pic:spPr>
                </pic:pic>
              </a:graphicData>
            </a:graphic>
          </wp:inline>
        </w:drawing>
      </w:r>
    </w:p>
    <w:p w:rsidR="0058493D" w:rsidRPr="0058493D" w:rsidRDefault="0058493D" w:rsidP="0058493D">
      <w:pPr>
        <w:pStyle w:val="Oznakaslike"/>
      </w:pPr>
      <w:bookmarkStart w:id="20" w:name="_Toc524252603"/>
      <w:r>
        <w:t>Слика 4.1.1. Дијаграм класа веазних за граматику језика</w:t>
      </w:r>
      <w:bookmarkEnd w:id="20"/>
    </w:p>
    <w:p w:rsidR="005F198D" w:rsidRDefault="003B1E14" w:rsidP="009C0FEB">
      <w:pPr>
        <w:pStyle w:val="Osnovnitekst"/>
        <w:rPr>
          <w:lang w:val="sr-Cyrl-RS"/>
        </w:rPr>
      </w:pPr>
      <w:r>
        <w:rPr>
          <w:lang w:val="sr-Cyrl-RS"/>
        </w:rPr>
        <w:t xml:space="preserve">Први задатак генератора приликом покретања јесте парсирање спецификације граматике и креирање објекта класе </w:t>
      </w:r>
      <w:r w:rsidRPr="003B1E14">
        <w:rPr>
          <w:rFonts w:ascii="Courier New" w:hAnsi="Courier New" w:cs="Courier New"/>
          <w:i/>
          <w:lang w:val="en-US"/>
        </w:rPr>
        <w:t>Grammar</w:t>
      </w:r>
      <w:r w:rsidRPr="003B1E14">
        <w:rPr>
          <w:i/>
        </w:rPr>
        <w:t xml:space="preserve"> </w:t>
      </w:r>
      <w:r>
        <w:rPr>
          <w:lang w:val="sr-Cyrl-RS"/>
        </w:rPr>
        <w:t xml:space="preserve">који се прослеђује као аргумент приликом генерисања. </w:t>
      </w:r>
      <w:r w:rsidR="005F198D">
        <w:rPr>
          <w:lang w:val="sr-Cyrl-RS"/>
        </w:rPr>
        <w:t>Након па</w:t>
      </w:r>
      <w:r>
        <w:rPr>
          <w:lang w:val="sr-Cyrl-RS"/>
        </w:rPr>
        <w:t xml:space="preserve">рсирања спецификације граматике </w:t>
      </w:r>
      <w:r w:rsidR="005F198D">
        <w:rPr>
          <w:lang w:val="sr-Cyrl-RS"/>
        </w:rPr>
        <w:t>уопштени алгоритам по коме генератор ради може се представити следећим корацима:</w:t>
      </w:r>
    </w:p>
    <w:p w:rsidR="005F198D" w:rsidRPr="005F198D" w:rsidRDefault="00580995" w:rsidP="00CA5A76">
      <w:pPr>
        <w:pStyle w:val="Osnovnitekst"/>
        <w:numPr>
          <w:ilvl w:val="0"/>
          <w:numId w:val="12"/>
        </w:numPr>
        <w:rPr>
          <w:lang w:val="sr-Cyrl-RS"/>
        </w:rPr>
      </w:pPr>
      <w:r>
        <w:rPr>
          <w:lang w:val="sr-Cyrl-RS"/>
        </w:rPr>
        <w:t xml:space="preserve">Дефинише се сентенцијална форма која се састоји од стартног нетерминалног симбола: α </w:t>
      </w:r>
      <w:r w:rsidRPr="00580995">
        <w:rPr>
          <w:lang w:val="sr-Cyrl-RS"/>
        </w:rPr>
        <w:t>= &lt;</w:t>
      </w:r>
      <w:r>
        <w:rPr>
          <w:lang w:val="en-US"/>
        </w:rPr>
        <w:t>S</w:t>
      </w:r>
      <w:r w:rsidRPr="00580995">
        <w:rPr>
          <w:lang w:val="sr-Cyrl-RS"/>
        </w:rPr>
        <w:t>&gt;</w:t>
      </w:r>
    </w:p>
    <w:p w:rsidR="005F198D" w:rsidRPr="005F198D" w:rsidRDefault="005F198D" w:rsidP="00CA5A76">
      <w:pPr>
        <w:pStyle w:val="Osnovnitekst"/>
        <w:numPr>
          <w:ilvl w:val="0"/>
          <w:numId w:val="12"/>
        </w:numPr>
        <w:rPr>
          <w:lang w:val="sr-Cyrl-RS"/>
        </w:rPr>
      </w:pPr>
      <w:r>
        <w:rPr>
          <w:lang w:val="sr-Cyrl-RS"/>
        </w:rPr>
        <w:lastRenderedPageBreak/>
        <w:t xml:space="preserve">Из </w:t>
      </w:r>
      <w:r w:rsidR="00580995">
        <w:rPr>
          <w:lang w:val="sr-Cyrl-RS"/>
        </w:rPr>
        <w:t>α</w:t>
      </w:r>
      <w:r w:rsidR="00580995" w:rsidRPr="00580995">
        <w:rPr>
          <w:lang w:val="sr-Cyrl-RS"/>
        </w:rPr>
        <w:t xml:space="preserve"> </w:t>
      </w:r>
      <w:r>
        <w:rPr>
          <w:lang w:val="sr-Cyrl-RS"/>
        </w:rPr>
        <w:t xml:space="preserve">се изабере нетерминални симбол </w:t>
      </w:r>
      <w:r>
        <w:rPr>
          <w:lang w:val="en-US"/>
        </w:rPr>
        <w:t>A</w:t>
      </w:r>
    </w:p>
    <w:p w:rsidR="005F198D" w:rsidRDefault="005F198D" w:rsidP="00CA5A76">
      <w:pPr>
        <w:pStyle w:val="Osnovnitekst"/>
        <w:numPr>
          <w:ilvl w:val="0"/>
          <w:numId w:val="12"/>
        </w:numPr>
        <w:rPr>
          <w:lang w:val="sr-Cyrl-RS"/>
        </w:rPr>
      </w:pPr>
      <w:r>
        <w:rPr>
          <w:lang w:val="sr-Cyrl-RS"/>
        </w:rPr>
        <w:t>За изабрани нетерминални симбол</w:t>
      </w:r>
      <w:r w:rsidR="00580995" w:rsidRPr="00580995">
        <w:rPr>
          <w:lang w:val="sr-Cyrl-RS"/>
        </w:rPr>
        <w:t xml:space="preserve"> </w:t>
      </w:r>
      <w:r w:rsidR="00580995">
        <w:rPr>
          <w:lang w:val="en-US"/>
        </w:rPr>
        <w:t>A</w:t>
      </w:r>
      <w:r>
        <w:rPr>
          <w:lang w:val="sr-Cyrl-RS"/>
        </w:rPr>
        <w:t xml:space="preserve"> се бира смена </w:t>
      </w:r>
      <w:r w:rsidR="00580995">
        <w:rPr>
          <w:lang w:val="en-US"/>
        </w:rPr>
        <w:t>A</w:t>
      </w:r>
      <w:r w:rsidR="00580995" w:rsidRPr="00580995">
        <w:rPr>
          <w:lang w:val="sr-Cyrl-RS"/>
        </w:rPr>
        <w:t xml:space="preserve"> → </w:t>
      </w:r>
      <w:r w:rsidR="00580995">
        <w:rPr>
          <w:lang w:val="sr-Cyrl-RS"/>
        </w:rPr>
        <w:t>β</w:t>
      </w:r>
    </w:p>
    <w:p w:rsidR="00580995" w:rsidRDefault="00580995" w:rsidP="00CA5A76">
      <w:pPr>
        <w:pStyle w:val="Osnovnitekst"/>
        <w:numPr>
          <w:ilvl w:val="0"/>
          <w:numId w:val="12"/>
        </w:numPr>
        <w:rPr>
          <w:lang w:val="sr-Cyrl-RS"/>
        </w:rPr>
      </w:pPr>
      <w:r>
        <w:rPr>
          <w:lang w:val="sr-Cyrl-RS"/>
        </w:rPr>
        <w:t>Изабрани нетерминални симбол се</w:t>
      </w:r>
      <w:r w:rsidRPr="00580995">
        <w:rPr>
          <w:lang w:val="sr-Cyrl-RS"/>
        </w:rPr>
        <w:t xml:space="preserve"> </w:t>
      </w:r>
      <w:r>
        <w:rPr>
          <w:lang w:val="sr-Cyrl-RS"/>
        </w:rPr>
        <w:t>у α мења скупом симбола</w:t>
      </w:r>
      <w:r w:rsidRPr="00580995">
        <w:rPr>
          <w:lang w:val="sr-Cyrl-RS"/>
        </w:rPr>
        <w:t xml:space="preserve"> </w:t>
      </w:r>
      <w:r>
        <w:rPr>
          <w:lang w:val="sr-Cyrl-RS"/>
        </w:rPr>
        <w:t>β</w:t>
      </w:r>
    </w:p>
    <w:p w:rsidR="00580995" w:rsidRDefault="00580995" w:rsidP="00CA5A76">
      <w:pPr>
        <w:pStyle w:val="Osnovnitekst"/>
        <w:numPr>
          <w:ilvl w:val="0"/>
          <w:numId w:val="12"/>
        </w:numPr>
        <w:rPr>
          <w:lang w:val="sr-Cyrl-RS"/>
        </w:rPr>
      </w:pPr>
      <w:r>
        <w:rPr>
          <w:lang w:val="sr-Cyrl-RS"/>
        </w:rPr>
        <w:t>Уколико α не садржи ниједан нетерминални симбол генерисање је завршено. У супротном се циклус наставља од корака 2.</w:t>
      </w:r>
    </w:p>
    <w:p w:rsidR="00A21273" w:rsidRDefault="00BB1ED8" w:rsidP="00BB1ED8">
      <w:pPr>
        <w:pStyle w:val="Osnovnitekst"/>
        <w:rPr>
          <w:lang w:val="sr-Cyrl-RS"/>
        </w:rPr>
      </w:pPr>
      <w:r>
        <w:rPr>
          <w:lang w:val="sr-Cyrl-RS"/>
        </w:rPr>
        <w:t>Приликом имплементације алгоритма потребно је у сваком циклусу направити два избора од великог значаја за коректност и квалитет рада генератора. Први избор се одн</w:t>
      </w:r>
      <w:r w:rsidR="00245E86">
        <w:rPr>
          <w:lang w:val="sr-Cyrl-RS"/>
        </w:rPr>
        <w:t>оси на избор једног од нетермин</w:t>
      </w:r>
      <w:r>
        <w:rPr>
          <w:lang w:val="sr-Cyrl-RS"/>
        </w:rPr>
        <w:t>а</w:t>
      </w:r>
      <w:r w:rsidR="00245E86">
        <w:rPr>
          <w:lang w:val="sr-Cyrl-RS"/>
        </w:rPr>
        <w:t>л</w:t>
      </w:r>
      <w:r>
        <w:rPr>
          <w:lang w:val="sr-Cyrl-RS"/>
        </w:rPr>
        <w:t>них симбола у кораку 2, док се други избор односи на избор смене за замену нетерминалног симбола у кораку 3.</w:t>
      </w:r>
    </w:p>
    <w:p w:rsidR="00BB1ED8" w:rsidRDefault="00BB1ED8" w:rsidP="00BB1ED8">
      <w:pPr>
        <w:pStyle w:val="IIInivonaslova-Odeljak"/>
      </w:pPr>
      <w:bookmarkStart w:id="21" w:name="_Toc524252631"/>
      <w:r>
        <w:t>Генерисање по дубини и генерисање по ширини</w:t>
      </w:r>
      <w:bookmarkEnd w:id="21"/>
    </w:p>
    <w:p w:rsidR="00935C39" w:rsidRDefault="00BB1ED8" w:rsidP="00BA61CF">
      <w:pPr>
        <w:pStyle w:val="Osnovnitekst"/>
        <w:rPr>
          <w:lang w:val="sr-Cyrl-RS"/>
        </w:rPr>
      </w:pPr>
      <w:r>
        <w:rPr>
          <w:lang w:val="sr-Cyrl-RS"/>
        </w:rPr>
        <w:t xml:space="preserve">Два најчешће коришћена алгоритма за избор нетерминалног симбола за који ће се вршити замена у другом кораку алгоритма за генерисање програма су </w:t>
      </w:r>
      <w:r w:rsidRPr="00C3523E">
        <w:rPr>
          <w:i/>
          <w:lang w:val="en-US"/>
        </w:rPr>
        <w:t>Depth</w:t>
      </w:r>
      <w:r w:rsidRPr="00C3523E">
        <w:rPr>
          <w:i/>
          <w:lang w:val="sr-Cyrl-RS"/>
        </w:rPr>
        <w:t>-</w:t>
      </w:r>
      <w:r w:rsidRPr="00C3523E">
        <w:rPr>
          <w:i/>
          <w:lang w:val="en-US"/>
        </w:rPr>
        <w:t>first</w:t>
      </w:r>
      <w:r w:rsidRPr="00C3523E">
        <w:rPr>
          <w:i/>
          <w:lang w:val="sr-Cyrl-RS"/>
        </w:rPr>
        <w:t xml:space="preserve"> </w:t>
      </w:r>
      <w:r w:rsidRPr="00C3523E">
        <w:rPr>
          <w:i/>
          <w:lang w:val="en-US"/>
        </w:rPr>
        <w:t>Symbol</w:t>
      </w:r>
      <w:r w:rsidRPr="00C3523E">
        <w:rPr>
          <w:i/>
          <w:lang w:val="sr-Cyrl-RS"/>
        </w:rPr>
        <w:t xml:space="preserve"> </w:t>
      </w:r>
      <w:r w:rsidRPr="00C3523E">
        <w:rPr>
          <w:i/>
          <w:lang w:val="en-US"/>
        </w:rPr>
        <w:t>Selection</w:t>
      </w:r>
      <w:r>
        <w:rPr>
          <w:i/>
          <w:lang w:val="sr-Cyrl-RS"/>
        </w:rPr>
        <w:t xml:space="preserve"> </w:t>
      </w:r>
      <w:r w:rsidRPr="00C3523E">
        <w:rPr>
          <w:i/>
          <w:lang w:val="sr-Cyrl-RS"/>
        </w:rPr>
        <w:t>(</w:t>
      </w:r>
      <w:r>
        <w:rPr>
          <w:i/>
          <w:lang w:val="en-US"/>
        </w:rPr>
        <w:t>DFSS</w:t>
      </w:r>
      <w:r w:rsidRPr="00C3523E">
        <w:rPr>
          <w:i/>
          <w:lang w:val="sr-Cyrl-RS"/>
        </w:rPr>
        <w:t>)</w:t>
      </w:r>
      <w:r w:rsidRPr="00C3523E">
        <w:rPr>
          <w:lang w:val="sr-Cyrl-RS"/>
        </w:rPr>
        <w:t xml:space="preserve"> </w:t>
      </w:r>
      <w:r>
        <w:rPr>
          <w:lang w:val="sr-Cyrl-RS"/>
        </w:rPr>
        <w:t xml:space="preserve">и </w:t>
      </w:r>
      <w:r w:rsidRPr="00C3523E">
        <w:rPr>
          <w:i/>
          <w:lang w:val="en-US"/>
        </w:rPr>
        <w:t>Breath</w:t>
      </w:r>
      <w:r w:rsidRPr="00C3523E">
        <w:rPr>
          <w:i/>
          <w:lang w:val="sr-Cyrl-RS"/>
        </w:rPr>
        <w:t>-</w:t>
      </w:r>
      <w:r w:rsidRPr="00C3523E">
        <w:rPr>
          <w:i/>
          <w:lang w:val="en-US"/>
        </w:rPr>
        <w:t>first</w:t>
      </w:r>
      <w:r w:rsidRPr="00C3523E">
        <w:rPr>
          <w:i/>
          <w:lang w:val="sr-Cyrl-RS"/>
        </w:rPr>
        <w:t xml:space="preserve"> </w:t>
      </w:r>
      <w:r w:rsidRPr="00C3523E">
        <w:rPr>
          <w:i/>
          <w:lang w:val="en-US"/>
        </w:rPr>
        <w:t>Symbol</w:t>
      </w:r>
      <w:r w:rsidRPr="00C3523E">
        <w:rPr>
          <w:i/>
          <w:lang w:val="sr-Cyrl-RS"/>
        </w:rPr>
        <w:t xml:space="preserve"> </w:t>
      </w:r>
      <w:r w:rsidRPr="00C3523E">
        <w:rPr>
          <w:i/>
          <w:lang w:val="en-US"/>
        </w:rPr>
        <w:t>Selection</w:t>
      </w:r>
      <w:r w:rsidRPr="00C3523E">
        <w:rPr>
          <w:i/>
          <w:lang w:val="sr-Cyrl-RS"/>
        </w:rPr>
        <w:t xml:space="preserve"> (</w:t>
      </w:r>
      <w:r>
        <w:rPr>
          <w:i/>
          <w:lang w:val="en-US"/>
        </w:rPr>
        <w:t>BFSS</w:t>
      </w:r>
      <w:r w:rsidRPr="00C3523E">
        <w:rPr>
          <w:i/>
          <w:lang w:val="sr-Cyrl-RS"/>
        </w:rPr>
        <w:t>)</w:t>
      </w:r>
      <w:r>
        <w:rPr>
          <w:lang w:val="sr-Cyrl-RS"/>
        </w:rPr>
        <w:t xml:space="preserve"> алгоритам. Генерисање по дубини подразумева да се увек врши замена прво крајње левог нетерминалног симбола</w:t>
      </w:r>
      <w:r w:rsidR="00BA61CF">
        <w:rPr>
          <w:lang w:val="sr-Cyrl-RS"/>
        </w:rPr>
        <w:t xml:space="preserve">, док се код генерисања по ширини врши прво замена нетерминала на најмањој дубини. </w:t>
      </w:r>
    </w:p>
    <w:p w:rsidR="00CA6A45" w:rsidRDefault="00E5459F" w:rsidP="00BA61CF">
      <w:pPr>
        <w:pStyle w:val="Osnovnitekst"/>
        <w:rPr>
          <w:lang w:val="sr-Cyrl-RS"/>
        </w:rPr>
      </w:pPr>
      <w:r>
        <w:rPr>
          <w:lang w:val="sr-Cyrl-RS"/>
        </w:rPr>
        <w:t>Мана генерисања по дубини је што се приликом заустављања генератора у поступку генерисања добија небалансирано стабло, што нарушава један код критеријума за одређивање квалитета генератора. Небалансирано стабло производи програмске конструкте неједнаких величина и комплексности што не осликава реалне програме. Генерисање по ширини избегава овај проблем ко</w:t>
      </w:r>
      <w:r w:rsidR="00935C39">
        <w:rPr>
          <w:lang w:val="sr-Cyrl-RS"/>
        </w:rPr>
        <w:t>нстантним паралелним генерисањем</w:t>
      </w:r>
      <w:r>
        <w:rPr>
          <w:lang w:val="sr-Cyrl-RS"/>
        </w:rPr>
        <w:t xml:space="preserve"> из свих нетерминала на истом нивоу.</w:t>
      </w:r>
      <w:r w:rsidR="00935C39">
        <w:rPr>
          <w:lang w:val="sr-Cyrl-RS"/>
        </w:rPr>
        <w:t xml:space="preserve"> Наведени проблем је могуће решити и код генерисања по дубини увођењем нових механизама</w:t>
      </w:r>
      <w:r w:rsidR="00245E86">
        <w:rPr>
          <w:lang w:val="sr-Cyrl-RS"/>
        </w:rPr>
        <w:t>,</w:t>
      </w:r>
      <w:r w:rsidR="00935C39">
        <w:rPr>
          <w:lang w:val="sr-Cyrl-RS"/>
        </w:rPr>
        <w:t xml:space="preserve"> који ће касније бити описани.</w:t>
      </w:r>
    </w:p>
    <w:p w:rsidR="00E5459F" w:rsidRDefault="00935C39" w:rsidP="00935C39">
      <w:pPr>
        <w:pStyle w:val="Osnovnitekst"/>
        <w:rPr>
          <w:lang w:val="sr-Cyrl-RS"/>
        </w:rPr>
      </w:pPr>
      <w:r>
        <w:rPr>
          <w:lang w:val="sr-Cyrl-RS"/>
        </w:rPr>
        <w:t>Предност генерисања по дубини је у томе што су сви програмски конструкти који се налазе у коду пре програмског конструкта који се тренутно генерише већ генерисани, те су све потребне информације о симболима, декларацијама и опсезима већ доступне у</w:t>
      </w:r>
      <w:r w:rsidR="00462102">
        <w:rPr>
          <w:lang w:val="sr-Cyrl-RS"/>
        </w:rPr>
        <w:t xml:space="preserve"> инверзној</w:t>
      </w:r>
      <w:r>
        <w:rPr>
          <w:lang w:val="sr-Cyrl-RS"/>
        </w:rPr>
        <w:t xml:space="preserve"> табели симбола. Код генерисања по ширни ово није случај, што представља један од разлога из кога је у овом раду примењено генерисање по дубини. </w:t>
      </w:r>
    </w:p>
    <w:p w:rsidR="00F751BC" w:rsidRDefault="00F751BC" w:rsidP="00935C39">
      <w:pPr>
        <w:pStyle w:val="Osnovnitekst"/>
        <w:rPr>
          <w:lang w:val="sr-Cyrl-RS"/>
        </w:rPr>
      </w:pPr>
    </w:p>
    <w:p w:rsidR="00935C39" w:rsidRPr="00F751BC" w:rsidRDefault="002F4468" w:rsidP="00935C39">
      <w:pPr>
        <w:pStyle w:val="Osnovnitekst"/>
        <w:ind w:firstLine="0"/>
        <w:jc w:val="center"/>
        <w:rPr>
          <w:lang w:val="en-US"/>
        </w:rPr>
      </w:pPr>
      <w:r w:rsidRPr="00413551">
        <w:rPr>
          <w:noProof/>
          <w:lang w:val="sr-Cyrl-RS"/>
        </w:rPr>
        <w:drawing>
          <wp:inline distT="0" distB="0" distL="0" distR="0">
            <wp:extent cx="2493645" cy="1217930"/>
            <wp:effectExtent l="0" t="38100" r="1905" b="58420"/>
            <wp:docPr id="8" name="Diagram 1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F751BC" w:rsidRPr="00A721C0" w:rsidRDefault="00A721C0" w:rsidP="001C4A4A">
      <w:pPr>
        <w:pStyle w:val="Oznakaslike"/>
        <w:rPr>
          <w:lang w:val="en-US"/>
        </w:rPr>
      </w:pPr>
      <w:bookmarkStart w:id="22" w:name="_Toc523914645"/>
      <w:bookmarkStart w:id="23" w:name="_Toc524252604"/>
      <w:r>
        <w:t>Слика 4.1.1.1. Стабло</w:t>
      </w:r>
      <w:r w:rsidR="00935C39" w:rsidRPr="00A721C0">
        <w:t xml:space="preserve"> извођења</w:t>
      </w:r>
      <w:r w:rsidR="00F751BC" w:rsidRPr="00A721C0">
        <w:t xml:space="preserve"> након једног корака извођења из нетерминала </w:t>
      </w:r>
      <w:r w:rsidR="00F751BC" w:rsidRPr="00A721C0">
        <w:rPr>
          <w:lang w:val="en-US"/>
        </w:rPr>
        <w:t>B</w:t>
      </w:r>
      <w:bookmarkEnd w:id="22"/>
      <w:bookmarkEnd w:id="23"/>
    </w:p>
    <w:p w:rsidR="003B1E14" w:rsidRDefault="00491E71" w:rsidP="003B1E14">
      <w:pPr>
        <w:pStyle w:val="Osnovnitekst"/>
        <w:rPr>
          <w:lang w:val="sr-Cyrl-RS"/>
        </w:rPr>
      </w:pPr>
      <w:r>
        <w:rPr>
          <w:lang w:val="sr-Cyrl-RS"/>
        </w:rPr>
        <w:t>Пример</w:t>
      </w:r>
      <w:r w:rsidR="00F751BC">
        <w:rPr>
          <w:lang w:val="sr-Cyrl-RS"/>
        </w:rPr>
        <w:t xml:space="preserve"> стабла извођења на коме је најлакше приказати разлику између ова два алгоритма</w:t>
      </w:r>
      <w:r>
        <w:rPr>
          <w:lang w:val="sr-Cyrl-RS"/>
        </w:rPr>
        <w:t xml:space="preserve"> приказан је на слици 4.1.1.1</w:t>
      </w:r>
      <w:r w:rsidR="00F751BC">
        <w:rPr>
          <w:lang w:val="sr-Cyrl-RS"/>
        </w:rPr>
        <w:t xml:space="preserve">. У приказаном стању стабла извршен је један корак извођења из нетерминала </w:t>
      </w:r>
      <w:r w:rsidR="00F751BC">
        <w:rPr>
          <w:lang w:val="en-US"/>
        </w:rPr>
        <w:t>B</w:t>
      </w:r>
      <w:r w:rsidR="00F751BC">
        <w:rPr>
          <w:lang w:val="sr-Cyrl-RS"/>
        </w:rPr>
        <w:t xml:space="preserve">. На основу слике закључује се да је смена којом је нетерминал замењен облика </w:t>
      </w:r>
      <w:r w:rsidR="00F751BC">
        <w:rPr>
          <w:lang w:val="en-US"/>
        </w:rPr>
        <w:t>B</w:t>
      </w:r>
      <w:r w:rsidR="00F751BC" w:rsidRPr="00F751BC">
        <w:rPr>
          <w:lang w:val="sr-Cyrl-RS"/>
        </w:rPr>
        <w:t xml:space="preserve"> </w:t>
      </w:r>
      <w:r w:rsidR="00F751BC">
        <w:rPr>
          <w:lang w:val="sr-Cyrl-RS"/>
        </w:rPr>
        <w:t>→</w:t>
      </w:r>
      <w:r w:rsidR="00F751BC" w:rsidRPr="00F751BC">
        <w:rPr>
          <w:lang w:val="sr-Cyrl-RS"/>
        </w:rPr>
        <w:t xml:space="preserve"> </w:t>
      </w:r>
      <w:r w:rsidR="00F751BC">
        <w:rPr>
          <w:lang w:val="en-US"/>
        </w:rPr>
        <w:t>E</w:t>
      </w:r>
      <w:r w:rsidR="00F751BC">
        <w:rPr>
          <w:lang w:val="sr-Cyrl-RS"/>
        </w:rPr>
        <w:t xml:space="preserve">, те се нетерминал </w:t>
      </w:r>
      <w:r w:rsidR="00F751BC">
        <w:rPr>
          <w:lang w:val="en-US"/>
        </w:rPr>
        <w:t>E</w:t>
      </w:r>
      <w:r w:rsidR="00F751BC" w:rsidRPr="00F751BC">
        <w:rPr>
          <w:lang w:val="sr-Cyrl-RS"/>
        </w:rPr>
        <w:t xml:space="preserve"> </w:t>
      </w:r>
      <w:r>
        <w:rPr>
          <w:lang w:val="sr-Cyrl-RS"/>
        </w:rPr>
        <w:t>јавља као чвор-</w:t>
      </w:r>
      <w:r w:rsidR="00F751BC">
        <w:rPr>
          <w:lang w:val="sr-Cyrl-RS"/>
        </w:rPr>
        <w:t xml:space="preserve">дете нетерминала </w:t>
      </w:r>
      <w:r w:rsidR="00F751BC">
        <w:rPr>
          <w:lang w:val="en-US"/>
        </w:rPr>
        <w:t>B</w:t>
      </w:r>
      <w:r w:rsidR="00F751BC" w:rsidRPr="00F751BC">
        <w:rPr>
          <w:lang w:val="sr-Cyrl-RS"/>
        </w:rPr>
        <w:t xml:space="preserve">. </w:t>
      </w:r>
      <w:r w:rsidR="00F751BC">
        <w:rPr>
          <w:lang w:val="sr-Cyrl-RS"/>
        </w:rPr>
        <w:t xml:space="preserve">Приликом генерисања по дубини следећи нетерминал </w:t>
      </w:r>
      <w:r w:rsidR="00245E86">
        <w:rPr>
          <w:lang w:val="sr-Cyrl-RS"/>
        </w:rPr>
        <w:t>(</w:t>
      </w:r>
      <w:r w:rsidR="00F751BC">
        <w:rPr>
          <w:lang w:val="sr-Cyrl-RS"/>
        </w:rPr>
        <w:t>изабран за замену</w:t>
      </w:r>
      <w:r w:rsidR="00245E86">
        <w:rPr>
          <w:lang w:val="sr-Cyrl-RS"/>
        </w:rPr>
        <w:t>)</w:t>
      </w:r>
      <w:r w:rsidR="00F751BC">
        <w:rPr>
          <w:lang w:val="sr-Cyrl-RS"/>
        </w:rPr>
        <w:t xml:space="preserve"> би био нетерминал </w:t>
      </w:r>
      <w:r w:rsidR="00F751BC">
        <w:rPr>
          <w:lang w:val="en-US"/>
        </w:rPr>
        <w:t>E</w:t>
      </w:r>
      <w:r w:rsidR="00F751BC" w:rsidRPr="00F751BC">
        <w:rPr>
          <w:lang w:val="sr-Cyrl-RS"/>
        </w:rPr>
        <w:t xml:space="preserve">, </w:t>
      </w:r>
      <w:r w:rsidR="00F751BC">
        <w:rPr>
          <w:lang w:val="sr-Cyrl-RS"/>
        </w:rPr>
        <w:t xml:space="preserve">тј. наставило би се са развијањем стабла из чвора </w:t>
      </w:r>
      <w:r w:rsidR="00F751BC">
        <w:rPr>
          <w:lang w:val="en-US"/>
        </w:rPr>
        <w:t>B</w:t>
      </w:r>
      <w:r w:rsidR="00F751BC">
        <w:rPr>
          <w:lang w:val="sr-Cyrl-RS"/>
        </w:rPr>
        <w:t xml:space="preserve"> све док се у свим листовима датог подстабла </w:t>
      </w:r>
      <w:r w:rsidR="00F751BC">
        <w:rPr>
          <w:lang w:val="sr-Cyrl-RS"/>
        </w:rPr>
        <w:lastRenderedPageBreak/>
        <w:t>не појаве терминални симболи.</w:t>
      </w:r>
      <w:r>
        <w:rPr>
          <w:lang w:val="sr-Cyrl-RS"/>
        </w:rPr>
        <w:t xml:space="preserve"> Код генерисања по ширини следећи изабрани симбол би био симбол </w:t>
      </w:r>
      <w:r>
        <w:rPr>
          <w:lang w:val="en-US"/>
        </w:rPr>
        <w:t>C</w:t>
      </w:r>
      <w:r>
        <w:rPr>
          <w:lang w:val="sr-Cyrl-RS"/>
        </w:rPr>
        <w:t xml:space="preserve">, тј. генерисање би се наставило на истом нивоу све док се сви нетерминални симболи не замене. </w:t>
      </w:r>
      <w:r w:rsidR="00E5459F">
        <w:rPr>
          <w:lang w:val="sr-Cyrl-RS"/>
        </w:rPr>
        <w:t>Поређење ова два алгоритма</w:t>
      </w:r>
      <w:r w:rsidR="00935C39">
        <w:rPr>
          <w:lang w:val="sr-Cyrl-RS"/>
        </w:rPr>
        <w:t xml:space="preserve"> по најзначајнијим карактеристикама за овај рад</w:t>
      </w:r>
      <w:r w:rsidR="008E6986">
        <w:rPr>
          <w:lang w:val="sr-Cyrl-RS"/>
        </w:rPr>
        <w:t xml:space="preserve"> дато је у табели 4.1.1.1.</w:t>
      </w:r>
    </w:p>
    <w:p w:rsidR="0052331C" w:rsidRDefault="0052331C" w:rsidP="003B1E14">
      <w:pPr>
        <w:pStyle w:val="Osnovnitekst"/>
        <w:rPr>
          <w:lang w:val="sr-Cyrl-RS"/>
        </w:rPr>
      </w:pPr>
    </w:p>
    <w:p w:rsidR="00935C39" w:rsidRPr="00A721C0" w:rsidRDefault="00A721C0" w:rsidP="001C4A4A">
      <w:pPr>
        <w:pStyle w:val="Oznakatabele"/>
      </w:pPr>
      <w:bookmarkStart w:id="24" w:name="_Toc524252610"/>
      <w:r w:rsidRPr="00A721C0">
        <w:t>Табела 4.1.1.1. Поређење генерисања по дубини и ширини</w:t>
      </w:r>
      <w:bookmarkEnd w:id="2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2832"/>
        <w:gridCol w:w="2832"/>
      </w:tblGrid>
      <w:tr w:rsidR="00CA6A45" w:rsidRPr="00413551" w:rsidTr="00413551">
        <w:tc>
          <w:tcPr>
            <w:tcW w:w="3964" w:type="dxa"/>
            <w:shd w:val="clear" w:color="auto" w:fill="auto"/>
            <w:vAlign w:val="center"/>
          </w:tcPr>
          <w:p w:rsidR="00CA6A45" w:rsidRPr="00413551" w:rsidRDefault="00CA6A45" w:rsidP="00413551">
            <w:pPr>
              <w:pStyle w:val="Osnovnitekst"/>
              <w:ind w:firstLine="0"/>
              <w:jc w:val="center"/>
              <w:rPr>
                <w:lang w:val="sr-Cyrl-RS"/>
              </w:rPr>
            </w:pPr>
          </w:p>
        </w:tc>
        <w:tc>
          <w:tcPr>
            <w:tcW w:w="2832" w:type="dxa"/>
            <w:shd w:val="clear" w:color="auto" w:fill="auto"/>
            <w:vAlign w:val="center"/>
          </w:tcPr>
          <w:p w:rsidR="00CA6A45" w:rsidRPr="00413551" w:rsidRDefault="00CA6A45" w:rsidP="00413551">
            <w:pPr>
              <w:pStyle w:val="Osnovnitekst"/>
              <w:ind w:firstLine="0"/>
              <w:jc w:val="center"/>
              <w:rPr>
                <w:b/>
                <w:lang w:val="sr-Cyrl-RS"/>
              </w:rPr>
            </w:pPr>
            <w:r w:rsidRPr="00413551">
              <w:rPr>
                <w:b/>
                <w:lang w:val="sr-Cyrl-RS"/>
              </w:rPr>
              <w:t>Генерисање по дубини</w:t>
            </w:r>
          </w:p>
        </w:tc>
        <w:tc>
          <w:tcPr>
            <w:tcW w:w="2832" w:type="dxa"/>
            <w:shd w:val="clear" w:color="auto" w:fill="auto"/>
            <w:vAlign w:val="center"/>
          </w:tcPr>
          <w:p w:rsidR="00CA6A45" w:rsidRPr="00413551" w:rsidRDefault="00CA6A45" w:rsidP="00413551">
            <w:pPr>
              <w:pStyle w:val="Osnovnitekst"/>
              <w:ind w:firstLine="0"/>
              <w:jc w:val="center"/>
              <w:rPr>
                <w:b/>
                <w:lang w:val="sr-Cyrl-RS"/>
              </w:rPr>
            </w:pPr>
            <w:r w:rsidRPr="00413551">
              <w:rPr>
                <w:b/>
                <w:lang w:val="sr-Cyrl-RS"/>
              </w:rPr>
              <w:t>Генерисање по ширини</w:t>
            </w:r>
          </w:p>
        </w:tc>
      </w:tr>
      <w:tr w:rsidR="00CA6A45" w:rsidRPr="00413551" w:rsidTr="00413551">
        <w:tc>
          <w:tcPr>
            <w:tcW w:w="3964"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Избор нетерминала за замену</w:t>
            </w:r>
          </w:p>
        </w:tc>
        <w:tc>
          <w:tcPr>
            <w:tcW w:w="2832"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Крајње леви нетерминал</w:t>
            </w:r>
          </w:p>
        </w:tc>
        <w:tc>
          <w:tcPr>
            <w:tcW w:w="2832"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Нетерминал на најмањој дубини</w:t>
            </w:r>
          </w:p>
        </w:tc>
      </w:tr>
      <w:tr w:rsidR="00CA6A45" w:rsidRPr="00413551" w:rsidTr="00413551">
        <w:tc>
          <w:tcPr>
            <w:tcW w:w="3964"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Генерисање синтаксног стабла</w:t>
            </w:r>
          </w:p>
        </w:tc>
        <w:tc>
          <w:tcPr>
            <w:tcW w:w="2832"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С лева на десно</w:t>
            </w:r>
          </w:p>
        </w:tc>
        <w:tc>
          <w:tcPr>
            <w:tcW w:w="2832"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По нивоима</w:t>
            </w:r>
          </w:p>
        </w:tc>
      </w:tr>
      <w:tr w:rsidR="00E5459F" w:rsidRPr="00413551" w:rsidTr="00413551">
        <w:tc>
          <w:tcPr>
            <w:tcW w:w="3964" w:type="dxa"/>
            <w:shd w:val="clear" w:color="auto" w:fill="auto"/>
            <w:vAlign w:val="center"/>
          </w:tcPr>
          <w:p w:rsidR="00E5459F" w:rsidRPr="00413551" w:rsidRDefault="00E5459F" w:rsidP="00413551">
            <w:pPr>
              <w:pStyle w:val="Osnovnitekst"/>
              <w:ind w:firstLine="0"/>
              <w:jc w:val="center"/>
              <w:rPr>
                <w:lang w:val="sr-Cyrl-RS"/>
              </w:rPr>
            </w:pPr>
            <w:r w:rsidRPr="00413551">
              <w:rPr>
                <w:lang w:val="sr-Cyrl-RS"/>
              </w:rPr>
              <w:t>Начин генерисања</w:t>
            </w:r>
          </w:p>
        </w:tc>
        <w:tc>
          <w:tcPr>
            <w:tcW w:w="2832" w:type="dxa"/>
            <w:shd w:val="clear" w:color="auto" w:fill="auto"/>
            <w:vAlign w:val="center"/>
          </w:tcPr>
          <w:p w:rsidR="00E5459F" w:rsidRPr="00413551" w:rsidRDefault="00E5459F" w:rsidP="00413551">
            <w:pPr>
              <w:pStyle w:val="Osnovnitekst"/>
              <w:ind w:firstLine="0"/>
              <w:jc w:val="center"/>
              <w:rPr>
                <w:lang w:val="sr-Cyrl-RS"/>
              </w:rPr>
            </w:pPr>
            <w:r w:rsidRPr="00413551">
              <w:rPr>
                <w:lang w:val="sr-Cyrl-RS"/>
              </w:rPr>
              <w:t>По један нетерминал</w:t>
            </w:r>
            <w:r w:rsidR="00935C39" w:rsidRPr="00413551">
              <w:rPr>
                <w:lang w:val="sr-Cyrl-RS"/>
              </w:rPr>
              <w:t xml:space="preserve"> све док се не сведе на низ терминала</w:t>
            </w:r>
          </w:p>
        </w:tc>
        <w:tc>
          <w:tcPr>
            <w:tcW w:w="2832" w:type="dxa"/>
            <w:shd w:val="clear" w:color="auto" w:fill="auto"/>
            <w:vAlign w:val="center"/>
          </w:tcPr>
          <w:p w:rsidR="00E5459F" w:rsidRPr="00413551" w:rsidRDefault="00935C39" w:rsidP="00413551">
            <w:pPr>
              <w:pStyle w:val="Osnovnitekst"/>
              <w:ind w:firstLine="0"/>
              <w:jc w:val="center"/>
              <w:rPr>
                <w:lang w:val="sr-Cyrl-RS"/>
              </w:rPr>
            </w:pPr>
            <w:r w:rsidRPr="00413551">
              <w:rPr>
                <w:lang w:val="sr-Cyrl-RS"/>
              </w:rPr>
              <w:t xml:space="preserve">Сви </w:t>
            </w:r>
            <w:r w:rsidR="00462102">
              <w:rPr>
                <w:lang w:val="sr-Cyrl-RS"/>
              </w:rPr>
              <w:t>не</w:t>
            </w:r>
            <w:r w:rsidRPr="00413551">
              <w:rPr>
                <w:lang w:val="sr-Cyrl-RS"/>
              </w:rPr>
              <w:t>терминали на једном нивоу паралелно</w:t>
            </w:r>
          </w:p>
        </w:tc>
      </w:tr>
      <w:tr w:rsidR="00CA6A45" w:rsidRPr="00413551" w:rsidTr="00413551">
        <w:tc>
          <w:tcPr>
            <w:tcW w:w="3964"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Приликом замене нетерминала сви претходни нетерминали су већ замењени</w:t>
            </w:r>
          </w:p>
        </w:tc>
        <w:tc>
          <w:tcPr>
            <w:tcW w:w="2832"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Да</w:t>
            </w:r>
          </w:p>
        </w:tc>
        <w:tc>
          <w:tcPr>
            <w:tcW w:w="2832"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Не</w:t>
            </w:r>
          </w:p>
        </w:tc>
      </w:tr>
      <w:tr w:rsidR="00CA6A45" w:rsidRPr="00413551" w:rsidTr="00413551">
        <w:tc>
          <w:tcPr>
            <w:tcW w:w="3964"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Балансираност стабла приликом заустављања генерисања</w:t>
            </w:r>
          </w:p>
        </w:tc>
        <w:tc>
          <w:tcPr>
            <w:tcW w:w="2832"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Не</w:t>
            </w:r>
          </w:p>
        </w:tc>
        <w:tc>
          <w:tcPr>
            <w:tcW w:w="2832" w:type="dxa"/>
            <w:shd w:val="clear" w:color="auto" w:fill="auto"/>
            <w:vAlign w:val="center"/>
          </w:tcPr>
          <w:p w:rsidR="00CA6A45" w:rsidRPr="00413551" w:rsidRDefault="00CA6A45" w:rsidP="00413551">
            <w:pPr>
              <w:pStyle w:val="Osnovnitekst"/>
              <w:ind w:firstLine="0"/>
              <w:jc w:val="center"/>
              <w:rPr>
                <w:lang w:val="sr-Cyrl-RS"/>
              </w:rPr>
            </w:pPr>
            <w:r w:rsidRPr="00413551">
              <w:rPr>
                <w:lang w:val="sr-Cyrl-RS"/>
              </w:rPr>
              <w:t>Да</w:t>
            </w:r>
          </w:p>
        </w:tc>
      </w:tr>
    </w:tbl>
    <w:p w:rsidR="003B1E14" w:rsidRDefault="003B1E14" w:rsidP="003B1E14">
      <w:pPr>
        <w:pStyle w:val="IIInivonaslova-Odeljak"/>
        <w:numPr>
          <w:ilvl w:val="0"/>
          <w:numId w:val="0"/>
        </w:numPr>
        <w:ind w:left="720"/>
      </w:pPr>
    </w:p>
    <w:p w:rsidR="00491E71" w:rsidRDefault="00491E71" w:rsidP="00D51ECD">
      <w:pPr>
        <w:pStyle w:val="IIInivonaslova-Odeljak"/>
      </w:pPr>
      <w:bookmarkStart w:id="25" w:name="_Toc524252632"/>
      <w:r>
        <w:t>Метод рекурзивног спуста</w:t>
      </w:r>
      <w:bookmarkEnd w:id="25"/>
    </w:p>
    <w:p w:rsidR="00491E71" w:rsidRDefault="00657026" w:rsidP="00491E71">
      <w:pPr>
        <w:pStyle w:val="Osnovnitekst"/>
        <w:rPr>
          <w:lang w:val="sr-Cyrl-RS"/>
        </w:rPr>
      </w:pPr>
      <w:r>
        <w:rPr>
          <w:lang w:val="sr-Cyrl-RS"/>
        </w:rPr>
        <w:t>У овом раду примењен је алгоритам генерисања по дубини. Један од метода за реализацију овог алгоритма је метод рек</w:t>
      </w:r>
      <w:r w:rsidR="0088320C">
        <w:rPr>
          <w:lang w:val="sr-Cyrl-RS"/>
        </w:rPr>
        <w:t>урзивног спуста</w:t>
      </w:r>
      <w:r w:rsidR="00F7538B">
        <w:rPr>
          <w:lang w:val="sr-Cyrl-RS"/>
        </w:rPr>
        <w:t xml:space="preserve"> [8</w:t>
      </w:r>
      <w:r w:rsidR="000200D1" w:rsidRPr="000B3E06">
        <w:rPr>
          <w:lang w:val="sr-Cyrl-RS"/>
        </w:rPr>
        <w:t>]</w:t>
      </w:r>
      <w:r w:rsidR="0088320C">
        <w:rPr>
          <w:lang w:val="sr-Cyrl-RS"/>
        </w:rPr>
        <w:t>, који је и имплементиран у генератору који је предмет овог рада. Овај метод подразумева да се за сваки нетерминални симбол креира посебна функција која врши његово даље извођење, а као резултат извршавања враћа чвор који представља корен подстабла датог нетерминала у стаблу извођења. Функција која врши извођење одређеног нетерминала у свом раду позива друге фу</w:t>
      </w:r>
      <w:r w:rsidR="00245E86">
        <w:rPr>
          <w:lang w:val="sr-Cyrl-RS"/>
        </w:rPr>
        <w:t>нкције за друге нетерминале,</w:t>
      </w:r>
      <w:r w:rsidR="0088320C">
        <w:rPr>
          <w:lang w:val="sr-Cyrl-RS"/>
        </w:rPr>
        <w:t xml:space="preserve"> креирајући комплексна подстабла.</w:t>
      </w:r>
      <w:r w:rsidR="00A721C0">
        <w:rPr>
          <w:lang w:val="sr-Cyrl-RS"/>
        </w:rPr>
        <w:t xml:space="preserve"> У случају рекурзивних смена у граматици језика ради се о рекурзивним позивима функција, те је потребно обезбедити начин за терминирање рекурзије.</w:t>
      </w:r>
    </w:p>
    <w:p w:rsidR="0088320C" w:rsidRDefault="00A721C0" w:rsidP="00491E71">
      <w:pPr>
        <w:pStyle w:val="Osnovnitekst"/>
        <w:rPr>
          <w:lang w:val="sr-Cyrl-RS"/>
        </w:rPr>
      </w:pPr>
      <w:r>
        <w:rPr>
          <w:lang w:val="sr-Cyrl-RS"/>
        </w:rPr>
        <w:t xml:space="preserve">Предност овог метода је у генерисању кода природним током, тј. оним редоследом којим би код и био написан од стране програмера. Проблем генерисања кода је по природи рекурзиван, те се намеће употреба овог метода. </w:t>
      </w:r>
      <w:r w:rsidR="0088320C">
        <w:rPr>
          <w:lang w:val="sr-Cyrl-RS"/>
        </w:rPr>
        <w:t>М</w:t>
      </w:r>
      <w:r>
        <w:rPr>
          <w:lang w:val="sr-Cyrl-RS"/>
        </w:rPr>
        <w:t>еђутим, м</w:t>
      </w:r>
      <w:r w:rsidR="0088320C">
        <w:rPr>
          <w:lang w:val="sr-Cyrl-RS"/>
        </w:rPr>
        <w:t>ана овог метода јесте немогућност примене генератора за различите програмске језике, већ се генератор креира за потребе искључиво једног изабраног јез</w:t>
      </w:r>
      <w:r w:rsidR="00245E86">
        <w:rPr>
          <w:lang w:val="sr-Cyrl-RS"/>
        </w:rPr>
        <w:t>ика, који је у овом случају</w:t>
      </w:r>
      <w:r w:rsidR="0088320C">
        <w:rPr>
          <w:lang w:val="sr-Cyrl-RS"/>
        </w:rPr>
        <w:t xml:space="preserve"> МЈ.</w:t>
      </w:r>
    </w:p>
    <w:p w:rsidR="001C4A4A" w:rsidRDefault="001C4A4A" w:rsidP="00D51ECD">
      <w:pPr>
        <w:pStyle w:val="IIInivonaslova-Odeljak"/>
        <w:rPr>
          <w:lang w:val="sr-Cyrl-RS"/>
        </w:rPr>
      </w:pPr>
      <w:bookmarkStart w:id="26" w:name="_Toc524252633"/>
      <w:r>
        <w:rPr>
          <w:lang w:val="sr-Cyrl-RS"/>
        </w:rPr>
        <w:t>Методи за избор смене за замену нетерминалних симбола</w:t>
      </w:r>
      <w:bookmarkEnd w:id="26"/>
    </w:p>
    <w:p w:rsidR="00EE00EC" w:rsidRDefault="00B5361C" w:rsidP="00D51ECD">
      <w:pPr>
        <w:pStyle w:val="Osnovnitekst"/>
        <w:rPr>
          <w:lang w:val="sr-Cyrl-RS"/>
        </w:rPr>
      </w:pPr>
      <w:r>
        <w:rPr>
          <w:lang w:val="sr-Cyrl-RS"/>
        </w:rPr>
        <w:t>Најједноставнији метод за избор смене за замену нетерминалних симбола је избор насумичне смене. Код овог метода свакој од могућих смена се даје иста вероватноћа одабира. Постпуак избора смене врши се помоћу генератора псеудо-случајних бројева. Предност овог метода је у лакоћи имплементације, међутим, програми генерисани оваквим избором сме</w:t>
      </w:r>
      <w:r w:rsidR="00EE00EC">
        <w:rPr>
          <w:lang w:val="sr-Cyrl-RS"/>
        </w:rPr>
        <w:t xml:space="preserve">на не </w:t>
      </w:r>
      <w:r w:rsidR="00EE00EC">
        <w:rPr>
          <w:lang w:val="sr-Cyrl-RS"/>
        </w:rPr>
        <w:lastRenderedPageBreak/>
        <w:t>осликавају реалне програме</w:t>
      </w:r>
      <w:r>
        <w:rPr>
          <w:lang w:val="sr-Cyrl-RS"/>
        </w:rPr>
        <w:t xml:space="preserve">. Разлог овоме је што се различите смене скоро никада у пракси не користе са истом вероватноћом. </w:t>
      </w:r>
    </w:p>
    <w:p w:rsidR="00D51ECD" w:rsidRDefault="00EE00EC" w:rsidP="00D51ECD">
      <w:pPr>
        <w:pStyle w:val="Osnovnitekst"/>
        <w:rPr>
          <w:lang w:val="sr-Cyrl-RS"/>
        </w:rPr>
      </w:pPr>
      <w:r>
        <w:rPr>
          <w:lang w:val="sr-Cyrl-RS"/>
        </w:rPr>
        <w:t>Идеја за други метод одабира смене налази се у парам</w:t>
      </w:r>
      <w:r w:rsidR="00FB71C0">
        <w:rPr>
          <w:lang w:val="sr-Cyrl-RS"/>
        </w:rPr>
        <w:t>ет</w:t>
      </w:r>
      <w:r>
        <w:rPr>
          <w:lang w:val="sr-Cyrl-RS"/>
        </w:rPr>
        <w:t>ризацији</w:t>
      </w:r>
      <w:r w:rsidR="00B5361C">
        <w:rPr>
          <w:lang w:val="sr-Cyrl-RS"/>
        </w:rPr>
        <w:t xml:space="preserve"> граматике језика вероватноћама одабира појединих смена. Тако је у овом раду приликом специфицирања граматике језика могуће за сваку смену поставити одређену целобројну вредност која утиче на вероватноћу избора дате смене. У наставку је дат пример дела граматике са постављеним целобројним вредностима:</w:t>
      </w:r>
    </w:p>
    <w:p w:rsidR="00B5361C" w:rsidRDefault="00B5361C" w:rsidP="00D51ECD">
      <w:pPr>
        <w:pStyle w:val="Osnovnitekst"/>
        <w:rPr>
          <w:lang w:val="sr-Cyrl-RS"/>
        </w:rPr>
      </w:pPr>
    </w:p>
    <w:p w:rsidR="00B5361C" w:rsidRDefault="00B5361C" w:rsidP="00D51ECD">
      <w:pPr>
        <w:pStyle w:val="Osnovnitekst"/>
        <w:rPr>
          <w:lang w:val="sr-Cyrl-RS"/>
        </w:rPr>
        <w:sectPr w:rsidR="00B5361C" w:rsidSect="00A94AF7">
          <w:type w:val="continuous"/>
          <w:pgSz w:w="11906" w:h="16838" w:code="9"/>
          <w:pgMar w:top="1701" w:right="1134" w:bottom="1701" w:left="1134" w:header="709" w:footer="709" w:gutter="0"/>
          <w:cols w:space="708"/>
          <w:docGrid w:linePitch="360"/>
        </w:sectPr>
      </w:pPr>
    </w:p>
    <w:p w:rsidR="00415D99" w:rsidRPr="002F5E99" w:rsidRDefault="00415D99" w:rsidP="00415D99">
      <w:pPr>
        <w:pStyle w:val="Osnovnitekst"/>
        <w:ind w:firstLine="0"/>
        <w:jc w:val="right"/>
        <w:rPr>
          <w:rFonts w:ascii="Courier New" w:hAnsi="Courier New" w:cs="Courier New"/>
          <w:lang w:val="sr-Cyrl-RS"/>
        </w:rPr>
      </w:pPr>
      <w:r>
        <w:rPr>
          <w:rFonts w:ascii="Courier New" w:hAnsi="Courier New" w:cs="Courier New"/>
          <w:lang w:val="en-US"/>
        </w:rPr>
        <w:t>Declaration</w:t>
      </w:r>
    </w:p>
    <w:p w:rsidR="00415D99" w:rsidRPr="00415D99" w:rsidRDefault="00415D99" w:rsidP="00415D99">
      <w:pPr>
        <w:pStyle w:val="Osnovnitekst"/>
        <w:ind w:firstLine="0"/>
        <w:jc w:val="center"/>
        <w:rPr>
          <w:rFonts w:ascii="Courier New" w:hAnsi="Courier New" w:cs="Courier New"/>
          <w:lang w:val="sr-Cyrl-RS"/>
        </w:rPr>
      </w:pPr>
    </w:p>
    <w:p w:rsidR="00B5361C" w:rsidRPr="00415D99" w:rsidRDefault="00B5361C" w:rsidP="00415D99">
      <w:pPr>
        <w:pStyle w:val="Osnovnitekst"/>
        <w:ind w:firstLine="0"/>
        <w:jc w:val="center"/>
        <w:rPr>
          <w:rFonts w:ascii="Courier New" w:hAnsi="Courier New" w:cs="Courier New"/>
          <w:lang w:val="sr-Cyrl-RS"/>
        </w:rPr>
      </w:pPr>
      <w:r w:rsidRPr="00415D99">
        <w:rPr>
          <w:rFonts w:ascii="Courier New" w:hAnsi="Courier New" w:cs="Courier New"/>
          <w:lang w:val="sr-Cyrl-RS"/>
        </w:rPr>
        <w:br w:type="column"/>
      </w:r>
      <w:r w:rsidRPr="00415D99">
        <w:rPr>
          <w:rFonts w:ascii="Courier New" w:hAnsi="Courier New" w:cs="Courier New"/>
          <w:lang w:val="sr-Cyrl-RS"/>
        </w:rPr>
        <w:t>::=</w:t>
      </w:r>
    </w:p>
    <w:p w:rsidR="00B5361C" w:rsidRPr="00415D99" w:rsidRDefault="00B5361C" w:rsidP="00415D99">
      <w:pPr>
        <w:pStyle w:val="Osnovnitekst"/>
        <w:ind w:firstLine="0"/>
        <w:jc w:val="center"/>
        <w:rPr>
          <w:rFonts w:ascii="Courier New" w:hAnsi="Courier New" w:cs="Courier New"/>
          <w:lang w:val="sr-Cyrl-RS"/>
        </w:rPr>
      </w:pPr>
    </w:p>
    <w:p w:rsidR="00415D99" w:rsidRPr="00415D99" w:rsidRDefault="00415D99" w:rsidP="00415D99">
      <w:pPr>
        <w:pStyle w:val="Osnovnitekst"/>
        <w:ind w:firstLine="0"/>
        <w:jc w:val="center"/>
        <w:rPr>
          <w:rFonts w:ascii="Courier New" w:hAnsi="Courier New" w:cs="Courier New"/>
          <w:lang w:val="sr-Cyrl-RS"/>
        </w:rPr>
      </w:pPr>
    </w:p>
    <w:p w:rsidR="00415D99" w:rsidRPr="002F5E99" w:rsidRDefault="00415D99" w:rsidP="00415D99">
      <w:pPr>
        <w:pStyle w:val="Osnovnitekst"/>
        <w:ind w:firstLine="0"/>
        <w:jc w:val="left"/>
        <w:rPr>
          <w:rFonts w:ascii="Courier New" w:hAnsi="Courier New" w:cs="Courier New"/>
          <w:lang w:val="sr-Cyrl-RS"/>
        </w:rPr>
      </w:pPr>
      <w:r w:rsidRPr="00415D99">
        <w:rPr>
          <w:rFonts w:ascii="Courier New" w:hAnsi="Courier New" w:cs="Courier New"/>
          <w:lang w:val="sr-Cyrl-RS"/>
        </w:rPr>
        <w:br w:type="column"/>
      </w:r>
      <w:r w:rsidR="009C2DCB" w:rsidRPr="002F5E99">
        <w:rPr>
          <w:rFonts w:ascii="Courier New" w:hAnsi="Courier New" w:cs="Courier New"/>
          <w:lang w:val="sr-Cyrl-RS"/>
        </w:rPr>
        <w:t xml:space="preserve">  </w:t>
      </w:r>
      <w:r w:rsidRPr="002F5E99">
        <w:rPr>
          <w:rFonts w:ascii="Courier New" w:hAnsi="Courier New" w:cs="Courier New"/>
          <w:lang w:val="sr-Cyrl-RS"/>
        </w:rPr>
        <w:t xml:space="preserve">[20] </w:t>
      </w:r>
      <w:r w:rsidRPr="00415D99">
        <w:rPr>
          <w:rFonts w:ascii="Courier New" w:hAnsi="Courier New" w:cs="Courier New"/>
          <w:lang w:val="en-US"/>
        </w:rPr>
        <w:t>ConstDeclaration</w:t>
      </w:r>
    </w:p>
    <w:p w:rsidR="00415D99" w:rsidRPr="002F5E99" w:rsidRDefault="009C2DCB" w:rsidP="00415D99">
      <w:pPr>
        <w:pStyle w:val="Osnovnitekst"/>
        <w:ind w:firstLine="0"/>
        <w:jc w:val="left"/>
        <w:rPr>
          <w:rFonts w:ascii="Courier New" w:hAnsi="Courier New" w:cs="Courier New"/>
          <w:lang w:val="sr-Cyrl-RS"/>
        </w:rPr>
      </w:pPr>
      <w:r w:rsidRPr="002F5E99">
        <w:rPr>
          <w:rFonts w:ascii="Courier New" w:hAnsi="Courier New" w:cs="Courier New"/>
          <w:lang w:val="sr-Cyrl-RS"/>
        </w:rPr>
        <w:t xml:space="preserve">| </w:t>
      </w:r>
      <w:r w:rsidR="00415D99" w:rsidRPr="002F5E99">
        <w:rPr>
          <w:rFonts w:ascii="Courier New" w:hAnsi="Courier New" w:cs="Courier New"/>
          <w:lang w:val="sr-Cyrl-RS"/>
        </w:rPr>
        <w:t xml:space="preserve">[30] </w:t>
      </w:r>
      <w:r w:rsidR="00415D99" w:rsidRPr="00415D99">
        <w:rPr>
          <w:rFonts w:ascii="Courier New" w:hAnsi="Courier New" w:cs="Courier New"/>
          <w:lang w:val="en-US"/>
        </w:rPr>
        <w:t>GlobalVarDeclaration</w:t>
      </w:r>
    </w:p>
    <w:p w:rsidR="00415D99" w:rsidRPr="002F5E99" w:rsidRDefault="009C2DCB" w:rsidP="00415D99">
      <w:pPr>
        <w:pStyle w:val="Osnovnitekst"/>
        <w:ind w:firstLine="0"/>
        <w:jc w:val="left"/>
        <w:rPr>
          <w:rFonts w:ascii="Courier New" w:hAnsi="Courier New" w:cs="Courier New"/>
          <w:lang w:val="sr-Cyrl-RS"/>
        </w:rPr>
        <w:sectPr w:rsidR="00415D99" w:rsidRPr="002F5E99" w:rsidSect="00415D99">
          <w:type w:val="continuous"/>
          <w:pgSz w:w="11906" w:h="16838" w:code="9"/>
          <w:pgMar w:top="1701" w:right="1134" w:bottom="1701" w:left="1134" w:header="709" w:footer="709" w:gutter="0"/>
          <w:cols w:num="3" w:space="294" w:equalWidth="0">
            <w:col w:w="4139" w:space="294"/>
            <w:col w:w="776" w:space="290"/>
            <w:col w:w="4139"/>
          </w:cols>
          <w:docGrid w:linePitch="360"/>
        </w:sectPr>
      </w:pPr>
      <w:r w:rsidRPr="002F5E99">
        <w:rPr>
          <w:rFonts w:ascii="Courier New" w:hAnsi="Courier New" w:cs="Courier New"/>
          <w:lang w:val="sr-Cyrl-RS"/>
        </w:rPr>
        <w:t xml:space="preserve">| </w:t>
      </w:r>
      <w:r w:rsidR="00415D99" w:rsidRPr="002F5E99">
        <w:rPr>
          <w:rFonts w:ascii="Courier New" w:hAnsi="Courier New" w:cs="Courier New"/>
          <w:lang w:val="sr-Cyrl-RS"/>
        </w:rPr>
        <w:t xml:space="preserve">[50] </w:t>
      </w:r>
      <w:r w:rsidR="00415D99">
        <w:rPr>
          <w:rFonts w:ascii="Courier New" w:hAnsi="Courier New" w:cs="Courier New"/>
          <w:lang w:val="en-US"/>
        </w:rPr>
        <w:t>ClassDeclaratio</w:t>
      </w:r>
      <w:r w:rsidR="00210736">
        <w:rPr>
          <w:rFonts w:ascii="Courier New" w:hAnsi="Courier New" w:cs="Courier New"/>
          <w:lang w:val="en-US"/>
        </w:rPr>
        <w:t>n</w:t>
      </w:r>
    </w:p>
    <w:p w:rsidR="00415D99" w:rsidRDefault="00415D99" w:rsidP="00415D99">
      <w:pPr>
        <w:pStyle w:val="Osnovnitekst"/>
        <w:rPr>
          <w:lang w:val="sr-Cyrl-RS"/>
        </w:rPr>
      </w:pPr>
      <w:r>
        <w:rPr>
          <w:lang w:val="sr-Cyrl-RS"/>
        </w:rPr>
        <w:tab/>
        <w:t>Наведени пример приказује све могуће смене за нетерминал једне декларације. Декларација, као што је приказано, може бити декларација константе, декларација глобалне променљиве или декларација класе. Вредности дате у угластим заградама</w:t>
      </w:r>
      <w:r w:rsidR="00245E86">
        <w:rPr>
          <w:lang w:val="sr-Cyrl-RS"/>
        </w:rPr>
        <w:t>,</w:t>
      </w:r>
      <w:r>
        <w:rPr>
          <w:lang w:val="sr-Cyrl-RS"/>
        </w:rPr>
        <w:t xml:space="preserve"> испред десне стране</w:t>
      </w:r>
      <w:r w:rsidR="00245E86">
        <w:rPr>
          <w:lang w:val="sr-Cyrl-RS"/>
        </w:rPr>
        <w:t>,</w:t>
      </w:r>
      <w:r>
        <w:rPr>
          <w:lang w:val="sr-Cyrl-RS"/>
        </w:rPr>
        <w:t xml:space="preserve"> смене одређују вероватноће избора датих смена, а вероватноће се на основу задатих вредност рачунају </w:t>
      </w:r>
      <w:r w:rsidR="00210736">
        <w:rPr>
          <w:lang w:val="sr-Cyrl-RS"/>
        </w:rPr>
        <w:t>по следећој формули</w:t>
      </w:r>
      <w:r>
        <w:rPr>
          <w:lang w:val="sr-Cyrl-RS"/>
        </w:rPr>
        <w:t>:</w:t>
      </w:r>
    </w:p>
    <w:p w:rsidR="00210736" w:rsidRPr="00210736" w:rsidRDefault="00210736" w:rsidP="00210736">
      <w:pPr>
        <w:pStyle w:val="Jednacine"/>
      </w:pPr>
      <w:r>
        <w:tab/>
      </w:r>
      <m:oMath>
        <m:sSub>
          <m:sSubPr>
            <m:ctrlPr>
              <w:rPr>
                <w:rFonts w:ascii="Cambria Math" w:hAnsi="Cambria Math"/>
              </w:rPr>
            </m:ctrlPr>
          </m:sSubPr>
          <m:e>
            <m:r>
              <w:rPr>
                <w:rFonts w:ascii="Cambria Math" w:hAnsi="Cambria Math"/>
              </w:rPr>
              <m:t>p</m:t>
            </m:r>
          </m:e>
          <m:sub>
            <m:r>
              <w:rPr>
                <w:rFonts w:ascii="Cambria Math" w:hAnsi="Cambria Math"/>
              </w:rPr>
              <m:t>i</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n</m:t>
                </m:r>
              </m:e>
              <m:sub>
                <m:r>
                  <w:rPr>
                    <w:rFonts w:ascii="Cambria Math" w:hAnsi="Cambria Math"/>
                  </w:rPr>
                  <m:t>i</m:t>
                </m:r>
              </m:sub>
            </m:sSub>
          </m:num>
          <m:den>
            <m:nary>
              <m:naryPr>
                <m:chr m:val="∑"/>
                <m:limLoc m:val="undOvr"/>
                <m:ctrlPr>
                  <w:rPr>
                    <w:rFonts w:ascii="Cambria Math" w:hAnsi="Cambria Math"/>
                  </w:rPr>
                </m:ctrlPr>
              </m:naryPr>
              <m:sub>
                <m:r>
                  <w:rPr>
                    <w:rFonts w:ascii="Cambria Math" w:hAnsi="Cambria Math"/>
                  </w:rPr>
                  <m:t>j</m:t>
                </m:r>
                <m:r>
                  <m:rPr>
                    <m:sty m:val="p"/>
                  </m:rPr>
                  <w:rPr>
                    <w:rFonts w:ascii="Cambria Math" w:hAnsi="Cambria Math"/>
                  </w:rPr>
                  <m:t>=0</m:t>
                </m:r>
              </m:sub>
              <m:sup>
                <m:r>
                  <w:rPr>
                    <w:rFonts w:ascii="Cambria Math" w:hAnsi="Cambria Math"/>
                  </w:rPr>
                  <m:t>k</m:t>
                </m:r>
              </m:sup>
              <m:e>
                <m:sSub>
                  <m:sSubPr>
                    <m:ctrlPr>
                      <w:rPr>
                        <w:rFonts w:ascii="Cambria Math" w:hAnsi="Cambria Math"/>
                      </w:rPr>
                    </m:ctrlPr>
                  </m:sSubPr>
                  <m:e>
                    <m:r>
                      <w:rPr>
                        <w:rFonts w:ascii="Cambria Math" w:hAnsi="Cambria Math"/>
                      </w:rPr>
                      <m:t>n</m:t>
                    </m:r>
                  </m:e>
                  <m:sub>
                    <m:r>
                      <w:rPr>
                        <w:rFonts w:ascii="Cambria Math" w:hAnsi="Cambria Math"/>
                      </w:rPr>
                      <m:t>j</m:t>
                    </m:r>
                  </m:sub>
                </m:sSub>
              </m:e>
            </m:nary>
          </m:den>
        </m:f>
      </m:oMath>
      <w:r>
        <w:t xml:space="preserve"> </w:t>
      </w:r>
      <w:r>
        <w:tab/>
        <w:t>(4.1.3.1)</w:t>
      </w:r>
    </w:p>
    <w:p w:rsidR="00210736" w:rsidRDefault="00210736" w:rsidP="00210736">
      <w:pPr>
        <w:pStyle w:val="Osnovnitekst"/>
        <w:ind w:firstLine="0"/>
        <w:rPr>
          <w:lang w:val="sr-Cyrl-RS"/>
        </w:rPr>
      </w:pPr>
      <w:r>
        <w:rPr>
          <w:lang w:val="sr-Cyrl-RS"/>
        </w:rPr>
        <w:t xml:space="preserve">где је </w:t>
      </w:r>
      <w:r>
        <w:rPr>
          <w:lang w:val="en-US"/>
        </w:rPr>
        <w:t>p</w:t>
      </w:r>
      <w:r w:rsidRPr="00210736">
        <w:rPr>
          <w:vertAlign w:val="subscript"/>
          <w:lang w:val="en-US"/>
        </w:rPr>
        <w:t>i</w:t>
      </w:r>
      <w:r w:rsidRPr="00210736">
        <w:t xml:space="preserve"> </w:t>
      </w:r>
      <w:r>
        <w:rPr>
          <w:lang w:val="sr-Cyrl-RS"/>
        </w:rPr>
        <w:t xml:space="preserve">вероватноћа избора </w:t>
      </w:r>
      <w:r>
        <w:rPr>
          <w:lang w:val="en-US"/>
        </w:rPr>
        <w:t>i</w:t>
      </w:r>
      <w:r>
        <w:rPr>
          <w:lang w:val="sr-Cyrl-RS"/>
        </w:rPr>
        <w:t xml:space="preserve">-те смене, </w:t>
      </w:r>
      <w:r>
        <w:rPr>
          <w:lang w:val="en-US"/>
        </w:rPr>
        <w:t>n</w:t>
      </w:r>
      <w:r w:rsidRPr="00210736">
        <w:rPr>
          <w:vertAlign w:val="subscript"/>
          <w:lang w:val="en-US"/>
        </w:rPr>
        <w:t>i</w:t>
      </w:r>
      <w:r w:rsidRPr="00210736">
        <w:t xml:space="preserve"> </w:t>
      </w:r>
      <w:r>
        <w:rPr>
          <w:lang w:val="sr-Cyrl-RS"/>
        </w:rPr>
        <w:t xml:space="preserve">целобројна вредност уз </w:t>
      </w:r>
      <w:r>
        <w:rPr>
          <w:lang w:val="en-US"/>
        </w:rPr>
        <w:t>i</w:t>
      </w:r>
      <w:r>
        <w:rPr>
          <w:lang w:val="sr-Cyrl-RS"/>
        </w:rPr>
        <w:t xml:space="preserve">-ту смену, а </w:t>
      </w:r>
      <w:r>
        <w:rPr>
          <w:lang w:val="en-US"/>
        </w:rPr>
        <w:t>k</w:t>
      </w:r>
      <w:r>
        <w:rPr>
          <w:lang w:val="sr-Cyrl-RS"/>
        </w:rPr>
        <w:t xml:space="preserve"> укупан број смена за дати нетерминал.</w:t>
      </w:r>
      <w:r w:rsidRPr="00210736">
        <w:t xml:space="preserve"> </w:t>
      </w:r>
      <w:r>
        <w:rPr>
          <w:lang w:val="sr-Cyrl-RS"/>
        </w:rPr>
        <w:t>На основу тога добија се да су вероватноће у наведеном примеру:</w:t>
      </w:r>
    </w:p>
    <w:p w:rsidR="00210736" w:rsidRPr="00210736" w:rsidRDefault="00210736" w:rsidP="00210736">
      <w:pPr>
        <w:pStyle w:val="Jednacine"/>
      </w:pPr>
      <w:r>
        <w:tab/>
      </w:r>
      <m:oMath>
        <m:sSub>
          <m:sSubPr>
            <m:ctrlPr>
              <w:rPr>
                <w:rFonts w:ascii="Cambria Math" w:hAnsi="Cambria Math"/>
              </w:rPr>
            </m:ctrlPr>
          </m:sSubPr>
          <m:e>
            <m:r>
              <w:rPr>
                <w:rFonts w:ascii="Cambria Math" w:hAnsi="Cambria Math"/>
                <w:lang w:val="en-US"/>
              </w:rPr>
              <m:t>p</m:t>
            </m:r>
          </m:e>
          <m:sub>
            <m:r>
              <w:rPr>
                <w:rFonts w:ascii="Cambria Math" w:hAnsi="Cambria Math"/>
              </w:rPr>
              <m:t>ConstDeclaration</m:t>
            </m:r>
          </m:sub>
        </m:sSub>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5</m:t>
            </m:r>
          </m:den>
        </m:f>
        <m:r>
          <m:rPr>
            <m:sty m:val="p"/>
          </m:rPr>
          <w:rPr>
            <w:rFonts w:ascii="Cambria Math" w:hAnsi="Cambria Math"/>
          </w:rPr>
          <m:t xml:space="preserve">,  </m:t>
        </m:r>
        <m:sSub>
          <m:sSubPr>
            <m:ctrlPr>
              <w:rPr>
                <w:rFonts w:ascii="Cambria Math" w:hAnsi="Cambria Math"/>
              </w:rPr>
            </m:ctrlPr>
          </m:sSubPr>
          <m:e>
            <m:r>
              <w:rPr>
                <w:rFonts w:ascii="Cambria Math" w:hAnsi="Cambria Math"/>
              </w:rPr>
              <m:t>p</m:t>
            </m:r>
          </m:e>
          <m:sub>
            <m:r>
              <w:rPr>
                <w:rFonts w:ascii="Cambria Math" w:hAnsi="Cambria Math"/>
              </w:rPr>
              <m:t>GlobalVarDeclaration</m:t>
            </m:r>
          </m:sub>
        </m:sSub>
        <m:r>
          <m:rPr>
            <m:sty m:val="p"/>
          </m:rPr>
          <w:rPr>
            <w:rFonts w:ascii="Cambria Math" w:hAnsi="Cambria Math"/>
          </w:rPr>
          <m:t>=</m:t>
        </m:r>
        <m:f>
          <m:fPr>
            <m:ctrlPr>
              <w:rPr>
                <w:rFonts w:ascii="Cambria Math" w:hAnsi="Cambria Math"/>
              </w:rPr>
            </m:ctrlPr>
          </m:fPr>
          <m:num>
            <m:r>
              <m:rPr>
                <m:sty m:val="p"/>
              </m:rPr>
              <w:rPr>
                <w:rFonts w:ascii="Cambria Math" w:hAnsi="Cambria Math"/>
              </w:rPr>
              <m:t>3</m:t>
            </m:r>
          </m:num>
          <m:den>
            <m:r>
              <m:rPr>
                <m:sty m:val="p"/>
              </m:rPr>
              <w:rPr>
                <w:rFonts w:ascii="Cambria Math" w:hAnsi="Cambria Math"/>
              </w:rPr>
              <m:t>10</m:t>
            </m:r>
          </m:den>
        </m:f>
        <m:r>
          <m:rPr>
            <m:sty m:val="p"/>
          </m:rPr>
          <w:rPr>
            <w:rFonts w:ascii="Cambria Math" w:hAnsi="Cambria Math"/>
          </w:rPr>
          <m:t xml:space="preserve">,  </m:t>
        </m:r>
        <m:sSub>
          <m:sSubPr>
            <m:ctrlPr>
              <w:rPr>
                <w:rFonts w:ascii="Cambria Math" w:hAnsi="Cambria Math"/>
              </w:rPr>
            </m:ctrlPr>
          </m:sSubPr>
          <m:e>
            <m:r>
              <w:rPr>
                <w:rFonts w:ascii="Cambria Math" w:hAnsi="Cambria Math"/>
              </w:rPr>
              <m:t>p</m:t>
            </m:r>
          </m:e>
          <m:sub>
            <m:r>
              <w:rPr>
                <w:rFonts w:ascii="Cambria Math" w:hAnsi="Cambria Math"/>
              </w:rPr>
              <m:t>ClassDeclaration</m:t>
            </m:r>
          </m:sub>
        </m:sSub>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oMath>
      <w:r>
        <w:t xml:space="preserve"> </w:t>
      </w:r>
      <w:r>
        <w:tab/>
        <w:t>(4.1.3.2)</w:t>
      </w:r>
    </w:p>
    <w:p w:rsidR="009C2DCB" w:rsidRDefault="00EE00EC" w:rsidP="009C2DCB">
      <w:pPr>
        <w:pStyle w:val="Osnovnitekst"/>
        <w:rPr>
          <w:lang w:val="sr-Cyrl-RS"/>
        </w:rPr>
      </w:pPr>
      <w:r>
        <w:rPr>
          <w:lang w:val="sr-Cyrl-RS"/>
        </w:rPr>
        <w:t>Метод одабира смене на основу тежинских вредности и даље користи генераторе псеудо-случајних бројева, али овога пута уз специфициране вероватноће одабира појединих смена. Може се приметити да ова два метода раде на идентичан начин уз разлику у вероватноћама избора смена, што утиче на њихову лакшу имплементацију. Такође, оно што је заједничко за оба представљена метода јесте да не гарантују да ће се генерисање програма завршити у коначном времену.</w:t>
      </w:r>
      <w:r w:rsidR="009C2DCB">
        <w:rPr>
          <w:lang w:val="sr-Cyrl-RS"/>
        </w:rPr>
        <w:t xml:space="preserve"> Појава рекурзивних смена, било директних или индиректних, код примене ових метода може довести до бесконачног генерисања или програма са програмским конструктима неједнаких величина. У наставку је дат пример дела граматике који може узроковати наведени проблем:</w:t>
      </w:r>
      <w:r w:rsidR="009C2DCB" w:rsidRPr="009C2DCB">
        <w:rPr>
          <w:lang w:val="sr-Cyrl-RS"/>
        </w:rPr>
        <w:t xml:space="preserve"> </w:t>
      </w:r>
    </w:p>
    <w:p w:rsidR="009C2DCB" w:rsidRDefault="009C2DCB" w:rsidP="009C2DCB">
      <w:pPr>
        <w:pStyle w:val="Osnovnitekst"/>
        <w:rPr>
          <w:lang w:val="sr-Cyrl-RS"/>
        </w:rPr>
      </w:pPr>
    </w:p>
    <w:p w:rsidR="009C2DCB" w:rsidRDefault="009C2DCB" w:rsidP="009C2DCB">
      <w:pPr>
        <w:pStyle w:val="Osnovnitekst"/>
        <w:rPr>
          <w:lang w:val="sr-Cyrl-RS"/>
        </w:rPr>
        <w:sectPr w:rsidR="009C2DCB" w:rsidSect="00A94AF7">
          <w:type w:val="continuous"/>
          <w:pgSz w:w="11906" w:h="16838" w:code="9"/>
          <w:pgMar w:top="1701" w:right="1134" w:bottom="1701" w:left="1134" w:header="709" w:footer="709" w:gutter="0"/>
          <w:cols w:space="708"/>
          <w:docGrid w:linePitch="360"/>
        </w:sectPr>
      </w:pPr>
    </w:p>
    <w:p w:rsidR="009C2DCB" w:rsidRDefault="009C2DCB" w:rsidP="009C2DCB">
      <w:pPr>
        <w:pStyle w:val="Osnovnitekst"/>
        <w:ind w:firstLine="0"/>
        <w:jc w:val="right"/>
        <w:rPr>
          <w:rFonts w:ascii="Courier New" w:hAnsi="Courier New" w:cs="Courier New"/>
          <w:lang w:val="en-US"/>
        </w:rPr>
      </w:pPr>
      <w:r>
        <w:rPr>
          <w:rFonts w:ascii="Courier New" w:hAnsi="Courier New" w:cs="Courier New"/>
          <w:lang w:val="en-US"/>
        </w:rPr>
        <w:t>Statements</w:t>
      </w:r>
    </w:p>
    <w:p w:rsidR="009C2DCB" w:rsidRDefault="009C2DCB" w:rsidP="009C2DCB">
      <w:pPr>
        <w:pStyle w:val="Osnovnitekst"/>
        <w:ind w:firstLine="0"/>
        <w:jc w:val="right"/>
        <w:rPr>
          <w:rFonts w:ascii="Courier New" w:hAnsi="Courier New" w:cs="Courier New"/>
          <w:lang w:val="en-US"/>
        </w:rPr>
      </w:pPr>
    </w:p>
    <w:p w:rsidR="009C2DCB" w:rsidRPr="00415D99" w:rsidRDefault="009C2DCB" w:rsidP="009C2DCB">
      <w:pPr>
        <w:pStyle w:val="Osnovnitekst"/>
        <w:ind w:firstLine="0"/>
        <w:jc w:val="right"/>
        <w:rPr>
          <w:rFonts w:ascii="Courier New" w:hAnsi="Courier New" w:cs="Courier New"/>
          <w:lang w:val="en-US"/>
        </w:rPr>
      </w:pPr>
      <w:r>
        <w:rPr>
          <w:rFonts w:ascii="Courier New" w:hAnsi="Courier New" w:cs="Courier New"/>
          <w:lang w:val="en-US"/>
        </w:rPr>
        <w:t>Statement</w:t>
      </w:r>
    </w:p>
    <w:p w:rsidR="009C2DCB" w:rsidRPr="00415D99" w:rsidRDefault="009C2DCB" w:rsidP="009C2DCB">
      <w:pPr>
        <w:pStyle w:val="Osnovnitekst"/>
        <w:ind w:firstLine="0"/>
        <w:jc w:val="center"/>
        <w:rPr>
          <w:rFonts w:ascii="Courier New" w:hAnsi="Courier New" w:cs="Courier New"/>
          <w:lang w:val="sr-Cyrl-RS"/>
        </w:rPr>
      </w:pPr>
    </w:p>
    <w:p w:rsidR="009C2DCB" w:rsidRPr="00415D99" w:rsidRDefault="009C2DCB" w:rsidP="009C2DCB">
      <w:pPr>
        <w:pStyle w:val="Osnovnitekst"/>
        <w:ind w:firstLine="0"/>
        <w:jc w:val="center"/>
        <w:rPr>
          <w:rFonts w:ascii="Courier New" w:hAnsi="Courier New" w:cs="Courier New"/>
          <w:lang w:val="sr-Cyrl-RS"/>
        </w:rPr>
      </w:pPr>
      <w:r w:rsidRPr="00415D99">
        <w:rPr>
          <w:rFonts w:ascii="Courier New" w:hAnsi="Courier New" w:cs="Courier New"/>
          <w:lang w:val="sr-Cyrl-RS"/>
        </w:rPr>
        <w:br w:type="column"/>
      </w:r>
      <w:r w:rsidRPr="00415D99">
        <w:rPr>
          <w:rFonts w:ascii="Courier New" w:hAnsi="Courier New" w:cs="Courier New"/>
          <w:lang w:val="sr-Cyrl-RS"/>
        </w:rPr>
        <w:t>::=</w:t>
      </w:r>
    </w:p>
    <w:p w:rsidR="009C2DCB" w:rsidRPr="00415D99" w:rsidRDefault="009C2DCB" w:rsidP="009C2DCB">
      <w:pPr>
        <w:pStyle w:val="Osnovnitekst"/>
        <w:ind w:firstLine="0"/>
        <w:jc w:val="center"/>
        <w:rPr>
          <w:rFonts w:ascii="Courier New" w:hAnsi="Courier New" w:cs="Courier New"/>
          <w:lang w:val="sr-Cyrl-RS"/>
        </w:rPr>
      </w:pPr>
    </w:p>
    <w:p w:rsidR="009C2DCB" w:rsidRPr="00415D99" w:rsidRDefault="009C2DCB" w:rsidP="009C2DCB">
      <w:pPr>
        <w:pStyle w:val="Osnovnitekst"/>
        <w:ind w:firstLine="0"/>
        <w:jc w:val="center"/>
        <w:rPr>
          <w:rFonts w:ascii="Courier New" w:hAnsi="Courier New" w:cs="Courier New"/>
          <w:lang w:val="sr-Cyrl-RS"/>
        </w:rPr>
      </w:pPr>
      <w:r w:rsidRPr="00415D99">
        <w:rPr>
          <w:rFonts w:ascii="Courier New" w:hAnsi="Courier New" w:cs="Courier New"/>
          <w:lang w:val="sr-Cyrl-RS"/>
        </w:rPr>
        <w:t>::=</w:t>
      </w:r>
    </w:p>
    <w:p w:rsidR="009C2DCB" w:rsidRPr="00415D99" w:rsidRDefault="009C2DCB" w:rsidP="009C2DCB">
      <w:pPr>
        <w:pStyle w:val="Osnovnitekst"/>
        <w:ind w:firstLine="0"/>
        <w:jc w:val="left"/>
        <w:rPr>
          <w:rFonts w:ascii="Courier New" w:hAnsi="Courier New" w:cs="Courier New"/>
          <w:lang w:val="en-US"/>
        </w:rPr>
      </w:pPr>
      <w:r w:rsidRPr="00415D99">
        <w:rPr>
          <w:rFonts w:ascii="Courier New" w:hAnsi="Courier New" w:cs="Courier New"/>
          <w:lang w:val="sr-Cyrl-RS"/>
        </w:rPr>
        <w:br w:type="column"/>
      </w:r>
      <w:r>
        <w:rPr>
          <w:rFonts w:ascii="Courier New" w:hAnsi="Courier New" w:cs="Courier New"/>
          <w:lang w:val="en-US"/>
        </w:rPr>
        <w:t xml:space="preserve">  [70</w:t>
      </w:r>
      <w:r w:rsidRPr="00415D99">
        <w:rPr>
          <w:rFonts w:ascii="Courier New" w:hAnsi="Courier New" w:cs="Courier New"/>
          <w:lang w:val="en-US"/>
        </w:rPr>
        <w:t xml:space="preserve">] </w:t>
      </w:r>
      <w:r>
        <w:rPr>
          <w:rFonts w:ascii="Courier New" w:hAnsi="Courier New" w:cs="Courier New"/>
          <w:lang w:val="en-US"/>
        </w:rPr>
        <w:t>Statements Statement</w:t>
      </w:r>
    </w:p>
    <w:p w:rsidR="009C2DCB" w:rsidRDefault="009C2DCB" w:rsidP="009C2DCB">
      <w:pPr>
        <w:pStyle w:val="Osnovnitekst"/>
        <w:ind w:firstLine="0"/>
        <w:jc w:val="left"/>
        <w:rPr>
          <w:rFonts w:ascii="Courier New" w:hAnsi="Courier New" w:cs="Courier New"/>
          <w:lang w:val="en-US"/>
        </w:rPr>
      </w:pPr>
      <w:r>
        <w:rPr>
          <w:rFonts w:ascii="Courier New" w:hAnsi="Courier New" w:cs="Courier New"/>
          <w:lang w:val="en-US"/>
        </w:rPr>
        <w:t xml:space="preserve">| </w:t>
      </w:r>
      <w:r w:rsidRPr="00415D99">
        <w:rPr>
          <w:rFonts w:ascii="Courier New" w:hAnsi="Courier New" w:cs="Courier New"/>
          <w:lang w:val="en-US"/>
        </w:rPr>
        <w:t xml:space="preserve">[30] </w:t>
      </w:r>
      <w:r>
        <w:rPr>
          <w:rFonts w:ascii="Courier New" w:hAnsi="Courier New" w:cs="Courier New"/>
          <w:lang w:val="en-US"/>
        </w:rPr>
        <w:t>Statement</w:t>
      </w:r>
    </w:p>
    <w:p w:rsidR="009C2DCB" w:rsidRDefault="009C2DCB" w:rsidP="009C2DCB">
      <w:pPr>
        <w:pStyle w:val="Osnovnitekst"/>
        <w:ind w:firstLine="0"/>
        <w:jc w:val="left"/>
        <w:rPr>
          <w:rFonts w:ascii="Courier New" w:hAnsi="Courier New" w:cs="Courier New"/>
          <w:lang w:val="en-US"/>
        </w:rPr>
      </w:pPr>
      <w:r>
        <w:rPr>
          <w:rFonts w:ascii="Courier New" w:hAnsi="Courier New" w:cs="Courier New"/>
          <w:lang w:val="en-US"/>
        </w:rPr>
        <w:t>...</w:t>
      </w:r>
    </w:p>
    <w:p w:rsidR="009C2DCB" w:rsidRPr="00415D99" w:rsidRDefault="009C2DCB" w:rsidP="009C2DCB">
      <w:pPr>
        <w:pStyle w:val="Osnovnitekst"/>
        <w:ind w:firstLine="0"/>
        <w:jc w:val="left"/>
        <w:rPr>
          <w:rFonts w:ascii="Courier New" w:hAnsi="Courier New" w:cs="Courier New"/>
          <w:lang w:val="en-US"/>
        </w:rPr>
        <w:sectPr w:rsidR="009C2DCB" w:rsidRPr="00415D99" w:rsidSect="00415D99">
          <w:type w:val="continuous"/>
          <w:pgSz w:w="11906" w:h="16838" w:code="9"/>
          <w:pgMar w:top="1701" w:right="1134" w:bottom="1701" w:left="1134" w:header="709" w:footer="709" w:gutter="0"/>
          <w:cols w:num="3" w:space="294" w:equalWidth="0">
            <w:col w:w="4139" w:space="294"/>
            <w:col w:w="776" w:space="290"/>
            <w:col w:w="4139"/>
          </w:cols>
          <w:docGrid w:linePitch="360"/>
        </w:sectPr>
      </w:pPr>
      <w:r>
        <w:rPr>
          <w:rFonts w:ascii="Courier New" w:hAnsi="Courier New" w:cs="Courier New"/>
          <w:lang w:val="en-US"/>
        </w:rPr>
        <w:t>[5] LBRACE Statements RBRACE</w:t>
      </w:r>
    </w:p>
    <w:p w:rsidR="00210736" w:rsidRDefault="009C2DCB" w:rsidP="009C2DCB">
      <w:pPr>
        <w:pStyle w:val="Osnovnitekst"/>
        <w:rPr>
          <w:lang w:val="sr-Cyrl-RS"/>
        </w:rPr>
      </w:pPr>
      <w:r>
        <w:rPr>
          <w:lang w:val="sr-Cyrl-RS"/>
        </w:rPr>
        <w:tab/>
        <w:t xml:space="preserve">У наведеном примеру </w:t>
      </w:r>
      <w:r w:rsidR="00B32CC4">
        <w:rPr>
          <w:lang w:val="sr-Cyrl-RS"/>
        </w:rPr>
        <w:t>приказана је и директна и индиректна рекурзија између наведена два нетерминална симбола. Како би се обезбедило коначно време генерисања и резулат рада генератора који осликава реалне програме</w:t>
      </w:r>
      <w:r w:rsidR="00245E86">
        <w:rPr>
          <w:lang w:val="sr-Cyrl-RS"/>
        </w:rPr>
        <w:t>,</w:t>
      </w:r>
      <w:r w:rsidR="00B32CC4">
        <w:rPr>
          <w:lang w:val="sr-Cyrl-RS"/>
        </w:rPr>
        <w:t xml:space="preserve"> потребно је обезбедити метод за заустављање бесконачног генерисања.</w:t>
      </w:r>
    </w:p>
    <w:p w:rsidR="00B32CC4" w:rsidRDefault="00A86BBA" w:rsidP="00B32CC4">
      <w:pPr>
        <w:pStyle w:val="IIInivonaslova-Odeljak"/>
        <w:rPr>
          <w:lang w:val="sr-Cyrl-RS"/>
        </w:rPr>
      </w:pPr>
      <w:bookmarkStart w:id="27" w:name="_Toc524252634"/>
      <w:r>
        <w:rPr>
          <w:lang w:val="sr-Cyrl-RS"/>
        </w:rPr>
        <w:lastRenderedPageBreak/>
        <w:t>Методи за заустављање бесконачног генерисања</w:t>
      </w:r>
      <w:bookmarkEnd w:id="27"/>
    </w:p>
    <w:p w:rsidR="00A86BBA" w:rsidRDefault="00A86BBA" w:rsidP="00A86BBA">
      <w:pPr>
        <w:pStyle w:val="Osnovnitekst"/>
        <w:rPr>
          <w:lang w:val="sr-Cyrl-RS"/>
        </w:rPr>
      </w:pPr>
      <w:r>
        <w:rPr>
          <w:lang w:val="sr-Cyrl-RS"/>
        </w:rPr>
        <w:t xml:space="preserve">Бесконачно генерисање је проблем који се јавља када генератор приликом избора смена за замену нетерминалних симбола узима оне смене које директном или индиректном рекурзијом поново доводе до потребе за заменом истог нетерминалног симбола. </w:t>
      </w:r>
      <w:r w:rsidR="007B57DF">
        <w:rPr>
          <w:lang w:val="sr-Cyrl-RS"/>
        </w:rPr>
        <w:t>Наведени проблем је карактеристичан за скоро све програмске језике, јер се потреба за рекурзивним сменама природно јавља. Међутим, оно што треба приметити јесте да сваки нетерминални симбол у граматици језика мора имати секвенцу извођења која га у коначном броју корака води до терминирања, у суптротном би се радило о неисправно дефинисаној граматици. Ову чињеницу је могуће искористити приликом имплементације генератора</w:t>
      </w:r>
      <w:r w:rsidR="00245E86">
        <w:rPr>
          <w:lang w:val="sr-Cyrl-RS"/>
        </w:rPr>
        <w:t>,</w:t>
      </w:r>
      <w:r w:rsidR="007B57DF">
        <w:rPr>
          <w:lang w:val="sr-Cyrl-RS"/>
        </w:rPr>
        <w:t xml:space="preserve"> ка</w:t>
      </w:r>
      <w:r w:rsidR="00245E86">
        <w:rPr>
          <w:lang w:val="sr-Cyrl-RS"/>
        </w:rPr>
        <w:t>к</w:t>
      </w:r>
      <w:r w:rsidR="007B57DF">
        <w:rPr>
          <w:lang w:val="sr-Cyrl-RS"/>
        </w:rPr>
        <w:t>о би се евентуално започето бесконачно генерисање зауставило. Идеја је да генератор</w:t>
      </w:r>
      <w:r w:rsidR="00A11C26">
        <w:rPr>
          <w:lang w:val="sr-Cyrl-RS"/>
        </w:rPr>
        <w:t>,</w:t>
      </w:r>
      <w:r w:rsidR="007B57DF">
        <w:rPr>
          <w:lang w:val="sr-Cyrl-RS"/>
        </w:rPr>
        <w:t xml:space="preserve"> када утврди да је по одређеном критеријуму генерисање потребно зауставити</w:t>
      </w:r>
      <w:r w:rsidR="00A11C26">
        <w:rPr>
          <w:lang w:val="sr-Cyrl-RS"/>
        </w:rPr>
        <w:t>,</w:t>
      </w:r>
      <w:r w:rsidR="007B57DF">
        <w:rPr>
          <w:lang w:val="sr-Cyrl-RS"/>
        </w:rPr>
        <w:t xml:space="preserve"> почне да примењује смене које га најбржим путем воде до терминирања.</w:t>
      </w:r>
    </w:p>
    <w:p w:rsidR="007B57DF" w:rsidRPr="002F5E99" w:rsidRDefault="007B57DF" w:rsidP="00A86BBA">
      <w:pPr>
        <w:pStyle w:val="Osnovnitekst"/>
        <w:rPr>
          <w:lang w:val="sr-Cyrl-RS"/>
        </w:rPr>
      </w:pPr>
      <w:r>
        <w:rPr>
          <w:lang w:val="sr-Cyrl-RS"/>
        </w:rPr>
        <w:t>Оно што је прво потребно дефинисати у генератору јесте критеријум по коме ће се одредити када генератор треба да започне терминирање. Различити критеријуми се могу дефинисати, а у овом раду примењено је бројање генерисаних чворова у стаблу извођења. Након што број чворова пређе задату границу генератор прелази у стање терминирања.</w:t>
      </w:r>
    </w:p>
    <w:p w:rsidR="00466AE9" w:rsidRDefault="00466AE9" w:rsidP="00A86BBA">
      <w:pPr>
        <w:pStyle w:val="Osnovnitekst"/>
        <w:rPr>
          <w:lang w:val="sr-Cyrl-RS"/>
        </w:rPr>
      </w:pPr>
      <w:r>
        <w:rPr>
          <w:lang w:val="sr-Cyrl-RS"/>
        </w:rPr>
        <w:t xml:space="preserve">Други и важнији део алгоритма који је потребно дефинисати јесте одређивање које </w:t>
      </w:r>
      <w:r w:rsidR="001250A5">
        <w:rPr>
          <w:lang w:val="sr-Cyrl-RS"/>
        </w:rPr>
        <w:t>смене ће се примењивати након што генератор уђе у стање терминирања. Закључује се да избор ових смена не зависи од тока генерисања, те је ове смене могуће одредити и пре самог почетка генерисања. Избор ових смена у овом раду зависи од целобројне вредности која се додељује свакој смени, а која представља потребан број извођења да се након примене дате смене нетерминални симбол терминира. У постпуку избора смене генератор ће</w:t>
      </w:r>
      <w:r w:rsidR="00A11C26">
        <w:rPr>
          <w:lang w:val="sr-Cyrl-RS"/>
        </w:rPr>
        <w:t>,</w:t>
      </w:r>
      <w:r w:rsidR="001250A5">
        <w:rPr>
          <w:lang w:val="sr-Cyrl-RS"/>
        </w:rPr>
        <w:t xml:space="preserve"> уколико се налази у стању терминирања</w:t>
      </w:r>
      <w:r w:rsidR="00A11C26">
        <w:rPr>
          <w:lang w:val="sr-Cyrl-RS"/>
        </w:rPr>
        <w:t>,</w:t>
      </w:r>
      <w:r w:rsidR="001250A5">
        <w:rPr>
          <w:lang w:val="sr-Cyrl-RS"/>
        </w:rPr>
        <w:t xml:space="preserve"> увек бирати смене које имају најмању вредност овог параметра, јер оне најбржим путем воде до терминирања.</w:t>
      </w:r>
    </w:p>
    <w:p w:rsidR="001250A5" w:rsidRDefault="001250A5" w:rsidP="00A86BBA">
      <w:pPr>
        <w:pStyle w:val="Osnovnitekst"/>
        <w:rPr>
          <w:lang w:val="sr-Cyrl-RS"/>
        </w:rPr>
      </w:pPr>
      <w:r>
        <w:rPr>
          <w:lang w:val="sr-Cyrl-RS"/>
        </w:rPr>
        <w:t>Алгоритам којим се за сваку смену одређује број корака извођења до терминирања може се описати следећим корацима:</w:t>
      </w:r>
    </w:p>
    <w:p w:rsidR="001250A5" w:rsidRDefault="001250A5" w:rsidP="00CA5A76">
      <w:pPr>
        <w:pStyle w:val="Osnovnitekst"/>
        <w:numPr>
          <w:ilvl w:val="0"/>
          <w:numId w:val="13"/>
        </w:numPr>
        <w:rPr>
          <w:lang w:val="sr-Cyrl-RS"/>
        </w:rPr>
      </w:pPr>
      <w:r>
        <w:rPr>
          <w:lang w:val="sr-Cyrl-RS"/>
        </w:rPr>
        <w:t>Креира се листа смена</w:t>
      </w:r>
      <w:r w:rsidRPr="001250A5">
        <w:rPr>
          <w:i/>
          <w:lang w:val="sr-Cyrl-RS"/>
        </w:rPr>
        <w:t xml:space="preserve"> </w:t>
      </w:r>
      <w:r>
        <w:rPr>
          <w:lang w:val="sr-Cyrl-RS"/>
        </w:rPr>
        <w:t>и све смене се додају у њу</w:t>
      </w:r>
      <w:r w:rsidRPr="001250A5">
        <w:rPr>
          <w:lang w:val="sr-Cyrl-RS"/>
        </w:rPr>
        <w:t>:</w:t>
      </w:r>
      <w:r>
        <w:rPr>
          <w:lang w:val="sr-Cyrl-RS"/>
        </w:rPr>
        <w:t xml:space="preserve"> </w:t>
      </w:r>
      <w:r>
        <w:rPr>
          <w:i/>
          <w:lang w:val="en-US"/>
        </w:rPr>
        <w:t>L</w:t>
      </w:r>
      <w:r w:rsidRPr="001250A5">
        <w:rPr>
          <w:i/>
          <w:lang w:val="sr-Cyrl-RS"/>
        </w:rPr>
        <w:t xml:space="preserve"> = </w:t>
      </w:r>
      <w:r>
        <w:rPr>
          <w:i/>
          <w:lang w:val="en-US"/>
        </w:rPr>
        <w:t>P</w:t>
      </w:r>
      <w:r>
        <w:rPr>
          <w:lang w:val="sr-Cyrl-RS"/>
        </w:rPr>
        <w:t>.</w:t>
      </w:r>
    </w:p>
    <w:p w:rsidR="001250A5" w:rsidRDefault="001250A5" w:rsidP="00CA5A76">
      <w:pPr>
        <w:pStyle w:val="Osnovnitekst"/>
        <w:numPr>
          <w:ilvl w:val="0"/>
          <w:numId w:val="13"/>
        </w:numPr>
        <w:rPr>
          <w:lang w:val="sr-Cyrl-RS"/>
        </w:rPr>
      </w:pPr>
      <w:r>
        <w:rPr>
          <w:lang w:val="sr-Cyrl-RS"/>
        </w:rPr>
        <w:t>Креира се скуп симбола</w:t>
      </w:r>
      <w:r w:rsidRPr="001250A5">
        <w:rPr>
          <w:i/>
          <w:lang w:val="sr-Cyrl-RS"/>
        </w:rPr>
        <w:t xml:space="preserve"> </w:t>
      </w:r>
      <w:r>
        <w:rPr>
          <w:lang w:val="sr-Cyrl-RS"/>
        </w:rPr>
        <w:t>и сви терминални симболи се додају у њега</w:t>
      </w:r>
      <w:r w:rsidRPr="001250A5">
        <w:rPr>
          <w:lang w:val="sr-Cyrl-RS"/>
        </w:rPr>
        <w:t xml:space="preserve">: </w:t>
      </w:r>
      <w:r>
        <w:rPr>
          <w:i/>
          <w:lang w:val="en-US"/>
        </w:rPr>
        <w:t>S</w:t>
      </w:r>
      <w:r w:rsidRPr="001250A5">
        <w:rPr>
          <w:i/>
          <w:lang w:val="sr-Cyrl-RS"/>
        </w:rPr>
        <w:t xml:space="preserve"> = </w:t>
      </w:r>
      <w:r>
        <w:rPr>
          <w:i/>
          <w:lang w:val="en-US"/>
        </w:rPr>
        <w:t>V</w:t>
      </w:r>
      <w:r w:rsidRPr="001250A5">
        <w:rPr>
          <w:i/>
          <w:vertAlign w:val="subscript"/>
          <w:lang w:val="en-US"/>
        </w:rPr>
        <w:t>T</w:t>
      </w:r>
      <w:r>
        <w:rPr>
          <w:lang w:val="sr-Cyrl-RS"/>
        </w:rPr>
        <w:t>.</w:t>
      </w:r>
    </w:p>
    <w:p w:rsidR="005F1131" w:rsidRDefault="005F1131" w:rsidP="00CA5A76">
      <w:pPr>
        <w:pStyle w:val="Osnovnitekst"/>
        <w:numPr>
          <w:ilvl w:val="0"/>
          <w:numId w:val="13"/>
        </w:numPr>
        <w:rPr>
          <w:lang w:val="sr-Cyrl-RS"/>
        </w:rPr>
      </w:pPr>
      <w:r>
        <w:rPr>
          <w:lang w:val="sr-Cyrl-RS"/>
        </w:rPr>
        <w:t xml:space="preserve">Иницијализује се целобројна вредност </w:t>
      </w:r>
      <w:r>
        <w:rPr>
          <w:i/>
          <w:lang w:val="en-US"/>
        </w:rPr>
        <w:t>i</w:t>
      </w:r>
      <w:r w:rsidRPr="005F1131">
        <w:rPr>
          <w:i/>
          <w:lang w:val="sr-Cyrl-RS"/>
        </w:rPr>
        <w:t xml:space="preserve"> =0</w:t>
      </w:r>
      <w:r>
        <w:rPr>
          <w:lang w:val="sr-Cyrl-RS"/>
        </w:rPr>
        <w:t>.</w:t>
      </w:r>
    </w:p>
    <w:p w:rsidR="005F1131" w:rsidRDefault="005F1131" w:rsidP="00CA5A76">
      <w:pPr>
        <w:pStyle w:val="Osnovnitekst"/>
        <w:numPr>
          <w:ilvl w:val="0"/>
          <w:numId w:val="13"/>
        </w:numPr>
        <w:rPr>
          <w:lang w:val="sr-Cyrl-RS"/>
        </w:rPr>
      </w:pPr>
      <w:r>
        <w:rPr>
          <w:lang w:val="sr-Cyrl-RS"/>
        </w:rPr>
        <w:t xml:space="preserve">Уколико је листа </w:t>
      </w:r>
      <w:r w:rsidR="00462102">
        <w:rPr>
          <w:i/>
          <w:lang w:val="en-US"/>
        </w:rPr>
        <w:t>L</w:t>
      </w:r>
      <w:r w:rsidR="00462102">
        <w:rPr>
          <w:lang w:val="sr-Cyrl-RS"/>
        </w:rPr>
        <w:t xml:space="preserve"> </w:t>
      </w:r>
      <w:r>
        <w:rPr>
          <w:lang w:val="sr-Cyrl-RS"/>
        </w:rPr>
        <w:t>празна алгоритам је завршен.</w:t>
      </w:r>
    </w:p>
    <w:p w:rsidR="005F1131" w:rsidRDefault="005F1131" w:rsidP="00CA5A76">
      <w:pPr>
        <w:pStyle w:val="Osnovnitekst"/>
        <w:numPr>
          <w:ilvl w:val="0"/>
          <w:numId w:val="13"/>
        </w:numPr>
        <w:rPr>
          <w:lang w:val="sr-Cyrl-RS"/>
        </w:rPr>
      </w:pPr>
      <w:r>
        <w:rPr>
          <w:lang w:val="sr-Cyrl-RS"/>
        </w:rPr>
        <w:t xml:space="preserve">Започиње се итерирање кроз листу </w:t>
      </w:r>
      <w:r>
        <w:rPr>
          <w:i/>
          <w:lang w:val="en-US"/>
        </w:rPr>
        <w:t>L</w:t>
      </w:r>
      <w:r>
        <w:rPr>
          <w:lang w:val="sr-Cyrl-RS"/>
        </w:rPr>
        <w:t>.</w:t>
      </w:r>
    </w:p>
    <w:p w:rsidR="005F1131" w:rsidRDefault="005F1131" w:rsidP="00CA5A76">
      <w:pPr>
        <w:pStyle w:val="Osnovnitekst"/>
        <w:numPr>
          <w:ilvl w:val="0"/>
          <w:numId w:val="13"/>
        </w:numPr>
        <w:rPr>
          <w:lang w:val="sr-Cyrl-RS"/>
        </w:rPr>
      </w:pPr>
      <w:r>
        <w:rPr>
          <w:lang w:val="sr-Cyrl-RS"/>
        </w:rPr>
        <w:t>Узима се следећа смена</w:t>
      </w:r>
      <w:r w:rsidRPr="005F1131">
        <w:rPr>
          <w:lang w:val="sr-Cyrl-RS"/>
        </w:rPr>
        <w:t xml:space="preserve"> </w:t>
      </w:r>
      <w:r>
        <w:rPr>
          <w:i/>
          <w:lang w:val="en-US"/>
        </w:rPr>
        <w:t>Y</w:t>
      </w:r>
      <w:r w:rsidRPr="005F1131">
        <w:rPr>
          <w:i/>
          <w:lang w:val="sr-Cyrl-RS"/>
        </w:rPr>
        <w:t xml:space="preserve"> </w:t>
      </w:r>
      <w:r>
        <w:rPr>
          <w:lang w:val="sr-Cyrl-RS"/>
        </w:rPr>
        <w:t xml:space="preserve">из листе </w:t>
      </w:r>
      <w:r>
        <w:rPr>
          <w:i/>
          <w:lang w:val="en-US"/>
        </w:rPr>
        <w:t>L</w:t>
      </w:r>
      <w:r>
        <w:rPr>
          <w:lang w:val="sr-Cyrl-RS"/>
        </w:rPr>
        <w:t>.</w:t>
      </w:r>
    </w:p>
    <w:p w:rsidR="005F1131" w:rsidRDefault="005F1131" w:rsidP="00CA5A76">
      <w:pPr>
        <w:pStyle w:val="Osnovnitekst"/>
        <w:numPr>
          <w:ilvl w:val="0"/>
          <w:numId w:val="13"/>
        </w:numPr>
        <w:rPr>
          <w:lang w:val="sr-Cyrl-RS"/>
        </w:rPr>
      </w:pPr>
      <w:r>
        <w:rPr>
          <w:lang w:val="sr-Cyrl-RS"/>
        </w:rPr>
        <w:t>Проверава се да ли се сви симболи са десне стране смене</w:t>
      </w:r>
      <w:r w:rsidRPr="005F1131">
        <w:rPr>
          <w:lang w:val="sr-Cyrl-RS"/>
        </w:rPr>
        <w:t xml:space="preserve"> </w:t>
      </w:r>
      <w:r>
        <w:rPr>
          <w:i/>
          <w:lang w:val="en-US"/>
        </w:rPr>
        <w:t>Y</w:t>
      </w:r>
      <w:r>
        <w:rPr>
          <w:lang w:val="sr-Cyrl-RS"/>
        </w:rPr>
        <w:t xml:space="preserve"> налазе у скупу </w:t>
      </w:r>
      <w:r>
        <w:rPr>
          <w:i/>
          <w:lang w:val="en-US"/>
        </w:rPr>
        <w:t>S</w:t>
      </w:r>
      <w:r>
        <w:rPr>
          <w:lang w:val="sr-Cyrl-RS"/>
        </w:rPr>
        <w:t>.</w:t>
      </w:r>
    </w:p>
    <w:p w:rsidR="005F1131" w:rsidRDefault="005F1131" w:rsidP="00CA5A76">
      <w:pPr>
        <w:pStyle w:val="Osnovnitekst"/>
        <w:numPr>
          <w:ilvl w:val="0"/>
          <w:numId w:val="13"/>
        </w:numPr>
        <w:rPr>
          <w:lang w:val="sr-Cyrl-RS"/>
        </w:rPr>
      </w:pPr>
      <w:r>
        <w:rPr>
          <w:lang w:val="sr-Cyrl-RS"/>
        </w:rPr>
        <w:t>Уколико се не налазе наставља се од корака 6.</w:t>
      </w:r>
    </w:p>
    <w:p w:rsidR="005F1131" w:rsidRDefault="005F1131" w:rsidP="00CA5A76">
      <w:pPr>
        <w:pStyle w:val="Osnovnitekst"/>
        <w:numPr>
          <w:ilvl w:val="0"/>
          <w:numId w:val="13"/>
        </w:numPr>
        <w:rPr>
          <w:lang w:val="sr-Cyrl-RS"/>
        </w:rPr>
      </w:pPr>
      <w:r>
        <w:rPr>
          <w:lang w:val="sr-Cyrl-RS"/>
        </w:rPr>
        <w:t xml:space="preserve">Смени </w:t>
      </w:r>
      <w:r>
        <w:rPr>
          <w:i/>
          <w:lang w:val="en-US"/>
        </w:rPr>
        <w:t>Y</w:t>
      </w:r>
      <w:r>
        <w:rPr>
          <w:lang w:val="sr-Cyrl-RS"/>
        </w:rPr>
        <w:t xml:space="preserve"> се поставља вредност</w:t>
      </w:r>
      <w:r w:rsidRPr="005F1131">
        <w:rPr>
          <w:lang w:val="sr-Cyrl-RS"/>
        </w:rPr>
        <w:t xml:space="preserve"> </w:t>
      </w:r>
      <w:r>
        <w:rPr>
          <w:i/>
          <w:lang w:val="en-US"/>
        </w:rPr>
        <w:t>i</w:t>
      </w:r>
      <w:r>
        <w:rPr>
          <w:lang w:val="sr-Cyrl-RS"/>
        </w:rPr>
        <w:t xml:space="preserve"> као број корака до терминирања.</w:t>
      </w:r>
    </w:p>
    <w:p w:rsidR="005F1131" w:rsidRDefault="005F1131" w:rsidP="00CA5A76">
      <w:pPr>
        <w:pStyle w:val="Osnovnitekst"/>
        <w:numPr>
          <w:ilvl w:val="0"/>
          <w:numId w:val="13"/>
        </w:numPr>
        <w:rPr>
          <w:lang w:val="sr-Cyrl-RS"/>
        </w:rPr>
      </w:pPr>
      <w:r>
        <w:rPr>
          <w:lang w:val="sr-Cyrl-RS"/>
        </w:rPr>
        <w:t>Скупу</w:t>
      </w:r>
      <w:r w:rsidRPr="005F1131">
        <w:rPr>
          <w:lang w:val="sr-Cyrl-RS"/>
        </w:rPr>
        <w:t xml:space="preserve"> </w:t>
      </w:r>
      <w:r>
        <w:rPr>
          <w:i/>
          <w:lang w:val="en-US"/>
        </w:rPr>
        <w:t>S</w:t>
      </w:r>
      <w:r>
        <w:rPr>
          <w:lang w:val="sr-Cyrl-RS"/>
        </w:rPr>
        <w:t xml:space="preserve"> се додаје нетерминал</w:t>
      </w:r>
      <w:r w:rsidRPr="005F1131">
        <w:rPr>
          <w:lang w:val="sr-Cyrl-RS"/>
        </w:rPr>
        <w:t xml:space="preserve"> </w:t>
      </w:r>
      <w:r>
        <w:rPr>
          <w:i/>
          <w:lang w:val="en-US"/>
        </w:rPr>
        <w:t>A</w:t>
      </w:r>
      <w:r>
        <w:rPr>
          <w:lang w:val="sr-Cyrl-RS"/>
        </w:rPr>
        <w:t xml:space="preserve"> који се налази на левој страни смене</w:t>
      </w:r>
      <w:r w:rsidRPr="005F1131">
        <w:rPr>
          <w:lang w:val="sr-Cyrl-RS"/>
        </w:rPr>
        <w:t xml:space="preserve"> </w:t>
      </w:r>
      <w:r>
        <w:rPr>
          <w:i/>
          <w:lang w:val="en-US"/>
        </w:rPr>
        <w:t>Y</w:t>
      </w:r>
      <w:r>
        <w:rPr>
          <w:lang w:val="sr-Cyrl-RS"/>
        </w:rPr>
        <w:t>.</w:t>
      </w:r>
    </w:p>
    <w:p w:rsidR="005F1131" w:rsidRDefault="005F1131" w:rsidP="00CA5A76">
      <w:pPr>
        <w:pStyle w:val="Osnovnitekst"/>
        <w:numPr>
          <w:ilvl w:val="0"/>
          <w:numId w:val="13"/>
        </w:numPr>
        <w:rPr>
          <w:lang w:val="sr-Cyrl-RS"/>
        </w:rPr>
      </w:pPr>
      <w:r>
        <w:rPr>
          <w:lang w:val="sr-Cyrl-RS"/>
        </w:rPr>
        <w:t>Смена</w:t>
      </w:r>
      <w:r w:rsidRPr="005F1131">
        <w:rPr>
          <w:lang w:val="sr-Cyrl-RS"/>
        </w:rPr>
        <w:t xml:space="preserve"> </w:t>
      </w:r>
      <w:r>
        <w:rPr>
          <w:i/>
          <w:lang w:val="en-US"/>
        </w:rPr>
        <w:t>Y</w:t>
      </w:r>
      <w:r>
        <w:rPr>
          <w:lang w:val="sr-Cyrl-RS"/>
        </w:rPr>
        <w:t xml:space="preserve"> се уклања из листе</w:t>
      </w:r>
      <w:r w:rsidRPr="005F1131">
        <w:rPr>
          <w:lang w:val="sr-Cyrl-RS"/>
        </w:rPr>
        <w:t xml:space="preserve"> </w:t>
      </w:r>
      <w:r>
        <w:rPr>
          <w:i/>
          <w:lang w:val="en-US"/>
        </w:rPr>
        <w:t>L</w:t>
      </w:r>
      <w:r>
        <w:rPr>
          <w:lang w:val="sr-Cyrl-RS"/>
        </w:rPr>
        <w:t>.</w:t>
      </w:r>
    </w:p>
    <w:p w:rsidR="005F1131" w:rsidRDefault="005F1131" w:rsidP="00CA5A76">
      <w:pPr>
        <w:pStyle w:val="Osnovnitekst"/>
        <w:numPr>
          <w:ilvl w:val="0"/>
          <w:numId w:val="13"/>
        </w:numPr>
        <w:rPr>
          <w:lang w:val="sr-Cyrl-RS"/>
        </w:rPr>
      </w:pPr>
      <w:r>
        <w:rPr>
          <w:lang w:val="sr-Cyrl-RS"/>
        </w:rPr>
        <w:t>Уколико има још елемената листе</w:t>
      </w:r>
      <w:r w:rsidRPr="005F1131">
        <w:rPr>
          <w:lang w:val="sr-Cyrl-RS"/>
        </w:rPr>
        <w:t xml:space="preserve"> </w:t>
      </w:r>
      <w:r>
        <w:rPr>
          <w:i/>
          <w:lang w:val="en-US"/>
        </w:rPr>
        <w:t>L</w:t>
      </w:r>
      <w:r>
        <w:rPr>
          <w:lang w:val="sr-Cyrl-RS"/>
        </w:rPr>
        <w:t xml:space="preserve"> наставља се од корака 6.</w:t>
      </w:r>
    </w:p>
    <w:p w:rsidR="00415D99" w:rsidRDefault="005F1131" w:rsidP="00CA5A76">
      <w:pPr>
        <w:pStyle w:val="Osnovnitekst"/>
        <w:numPr>
          <w:ilvl w:val="0"/>
          <w:numId w:val="13"/>
        </w:numPr>
        <w:rPr>
          <w:lang w:val="sr-Cyrl-RS"/>
        </w:rPr>
      </w:pPr>
      <w:r>
        <w:rPr>
          <w:lang w:val="sr-Cyrl-RS"/>
        </w:rPr>
        <w:t>Увећава се целобројна вредност:</w:t>
      </w:r>
      <w:r w:rsidRPr="00281D9C">
        <w:rPr>
          <w:lang w:val="sr-Cyrl-RS"/>
        </w:rPr>
        <w:t xml:space="preserve"> </w:t>
      </w:r>
      <w:r>
        <w:rPr>
          <w:i/>
          <w:lang w:val="en-US"/>
        </w:rPr>
        <w:t>i</w:t>
      </w:r>
      <w:r w:rsidRPr="00281D9C">
        <w:rPr>
          <w:i/>
          <w:lang w:val="sr-Cyrl-RS"/>
        </w:rPr>
        <w:t>=</w:t>
      </w:r>
      <w:r>
        <w:rPr>
          <w:i/>
          <w:lang w:val="en-US"/>
        </w:rPr>
        <w:t>i</w:t>
      </w:r>
      <w:r w:rsidRPr="00281D9C">
        <w:rPr>
          <w:i/>
          <w:lang w:val="sr-Cyrl-RS"/>
        </w:rPr>
        <w:t>+1</w:t>
      </w:r>
      <w:r>
        <w:rPr>
          <w:lang w:val="sr-Cyrl-RS"/>
        </w:rPr>
        <w:t xml:space="preserve"> и наставља се од корака 4.</w:t>
      </w:r>
    </w:p>
    <w:p w:rsidR="005A1F5F" w:rsidRDefault="005A1F5F" w:rsidP="005A1F5F">
      <w:pPr>
        <w:pStyle w:val="Osnovnitekst"/>
        <w:rPr>
          <w:lang w:val="sr-Cyrl-RS"/>
        </w:rPr>
      </w:pPr>
      <w:r>
        <w:rPr>
          <w:lang w:val="sr-Cyrl-RS"/>
        </w:rPr>
        <w:lastRenderedPageBreak/>
        <w:t>Део кода који представља имплементацију алгоритма за проналажење броја корака до терминирања дат је у прилогу рада.</w:t>
      </w:r>
    </w:p>
    <w:p w:rsidR="004E1282" w:rsidRDefault="004E1282" w:rsidP="00281D9C">
      <w:pPr>
        <w:pStyle w:val="Osnovnitekst"/>
        <w:rPr>
          <w:lang w:val="sr-Cyrl-RS"/>
        </w:rPr>
      </w:pPr>
      <w:r>
        <w:rPr>
          <w:lang w:val="sr-Cyrl-RS"/>
        </w:rPr>
        <w:t>Реализовани генератор оставља могућност финализације као опцију коју корисник може затражити приликом покретања генератора уз навођење параметра који одређује након колико генерисаних чворова стабла извођења ће генератор почети процес терминирања. Стога</w:t>
      </w:r>
      <w:r w:rsidR="00A11C26">
        <w:rPr>
          <w:lang w:val="sr-Cyrl-RS"/>
        </w:rPr>
        <w:t>,</w:t>
      </w:r>
      <w:r>
        <w:rPr>
          <w:lang w:val="sr-Cyrl-RS"/>
        </w:rPr>
        <w:t xml:space="preserve"> рад генератора почиње употребом метода случајног избора или </w:t>
      </w:r>
      <w:r w:rsidR="005A1F5F">
        <w:rPr>
          <w:lang w:val="sr-Cyrl-RS"/>
        </w:rPr>
        <w:t xml:space="preserve">метода избора на основу тежинских вредности, а по укључивању терминирања се прелази на метод финализације. Овим поступком се уклања проблем бесконачног генерисања, али се истовремено утиче на дужину програма. </w:t>
      </w:r>
    </w:p>
    <w:p w:rsidR="005A1F5F" w:rsidRPr="00AC4FAE" w:rsidRDefault="005A1F5F" w:rsidP="00281D9C">
      <w:pPr>
        <w:pStyle w:val="Osnovnitekst"/>
        <w:rPr>
          <w:lang w:val="sr-Cyrl-RS"/>
        </w:rPr>
      </w:pPr>
      <w:r>
        <w:rPr>
          <w:lang w:val="sr-Cyrl-RS"/>
        </w:rPr>
        <w:t>Наведени метод за решавање проблема бесконачног генерисања ће исправно радити уколико се примњује са методом генерисања по ширини, јер ће генератор од тренутка у коме почне са применом смена за финализацију паралелно терминирати све нетерминалне симболе са истог нивоа извођења који тренутно обрађује. Међутим, код примене метода генерис</w:t>
      </w:r>
      <w:r w:rsidR="00AC4FAE">
        <w:rPr>
          <w:lang w:val="sr-Cyrl-RS"/>
        </w:rPr>
        <w:t>ања по дубини јавља се проблем у томе што генератор у сваком тренутку врши извођење из једног нетерминалног симбола, те ће сви остали нетерминални симболи који чекају на завршетак извођења текућег</w:t>
      </w:r>
      <w:r w:rsidR="005C1EEA">
        <w:rPr>
          <w:lang w:val="sr-Cyrl-RS"/>
        </w:rPr>
        <w:t>,</w:t>
      </w:r>
      <w:r w:rsidR="00AC4FAE">
        <w:rPr>
          <w:lang w:val="sr-Cyrl-RS"/>
        </w:rPr>
        <w:t xml:space="preserve"> по његовом терминирању</w:t>
      </w:r>
      <w:r w:rsidR="005C1EEA">
        <w:rPr>
          <w:lang w:val="sr-Cyrl-RS"/>
        </w:rPr>
        <w:t>,</w:t>
      </w:r>
      <w:r w:rsidR="00AC4FAE">
        <w:rPr>
          <w:lang w:val="sr-Cyrl-RS"/>
        </w:rPr>
        <w:t xml:space="preserve"> бити, такође, терминирани најбржим путем. Ово најчешће доводи до тога да метода </w:t>
      </w:r>
      <w:r w:rsidR="00AC4FAE" w:rsidRPr="00AC4FAE">
        <w:rPr>
          <w:rFonts w:ascii="Courier New" w:hAnsi="Courier New" w:cs="Courier New"/>
          <w:i/>
          <w:lang w:val="en-US"/>
        </w:rPr>
        <w:t>main</w:t>
      </w:r>
      <w:r w:rsidR="00AC4FAE">
        <w:rPr>
          <w:i/>
          <w:lang w:val="sr-Cyrl-RS"/>
        </w:rPr>
        <w:t xml:space="preserve">, </w:t>
      </w:r>
      <w:r w:rsidR="00AC4FAE">
        <w:rPr>
          <w:lang w:val="sr-Cyrl-RS"/>
        </w:rPr>
        <w:t>пошто се налази на самом крају програма, нема наредби у свом телу, јер пре почетка њеног генерисања дође до преласка на смене за финализацију.</w:t>
      </w:r>
    </w:p>
    <w:p w:rsidR="000B6E48" w:rsidRDefault="00AC4FAE" w:rsidP="003B1E14">
      <w:pPr>
        <w:pStyle w:val="Osnovnitekst"/>
        <w:rPr>
          <w:lang w:val="sr-Cyrl-RS"/>
        </w:rPr>
      </w:pPr>
      <w:r>
        <w:rPr>
          <w:lang w:val="sr-Cyrl-RS"/>
        </w:rPr>
        <w:t>Наведени проблем је у реализованом генератору решен увођењем новог метода за избор смена, а то је метод привремене финализације. Разлика овог метода у односу на метод финализације је у томе што се број чворова у стаблу извођења</w:t>
      </w:r>
      <w:r w:rsidR="00A11C26">
        <w:rPr>
          <w:lang w:val="sr-Cyrl-RS"/>
        </w:rPr>
        <w:t>,</w:t>
      </w:r>
      <w:r>
        <w:rPr>
          <w:lang w:val="sr-Cyrl-RS"/>
        </w:rPr>
        <w:t xml:space="preserve"> који је потребно генерисати да би се прешло на употребу смена за финализацију</w:t>
      </w:r>
      <w:r w:rsidR="00A11C26">
        <w:rPr>
          <w:lang w:val="sr-Cyrl-RS"/>
        </w:rPr>
        <w:t>,</w:t>
      </w:r>
      <w:r>
        <w:rPr>
          <w:lang w:val="sr-Cyrl-RS"/>
        </w:rPr>
        <w:t xml:space="preserve"> не рачуна на нивоу целокупног генерисања програма, већ на нивоу извођења из појединих нетерминала. На овај начин се спречава да извођење одређеног нетерминала траје бесконачно</w:t>
      </w:r>
      <w:r w:rsidR="00B21D41">
        <w:rPr>
          <w:lang w:val="sr-Cyrl-RS"/>
        </w:rPr>
        <w:t xml:space="preserve">. Приликом започињања извођења одређених нетерминала бројач генерисаних чворова стабла извођења се ресетује и сетује се ознака да је у току извођење нетерминала за који се жели спречити бесконачно генерисање. Ова ознака се користи како би алгоритам исправно радио и у случају рекурзивних позива или позива фукнција других нетерминала за које се такође врши привремена финализација. Уколико је ознака сетована и бројач пређе задату вредност генератор прелази у стање привремене финализације све док не заврши извођење из датог нетерминала, а затим се наставља са применом метода за избор смене који се користио пре преласка на привремену финализацију. </w:t>
      </w:r>
    </w:p>
    <w:p w:rsidR="00B21D41" w:rsidRDefault="002F4468" w:rsidP="00B21D41">
      <w:pPr>
        <w:pStyle w:val="Osnovnitekst"/>
        <w:ind w:firstLine="0"/>
        <w:jc w:val="center"/>
        <w:rPr>
          <w:lang w:val="sr-Cyrl-RS"/>
        </w:rPr>
      </w:pPr>
      <w:r w:rsidRPr="00413551">
        <w:rPr>
          <w:noProof/>
          <w:lang w:val="sr-Cyrl-RS"/>
        </w:rPr>
        <w:drawing>
          <wp:inline distT="0" distB="0" distL="0" distR="0">
            <wp:extent cx="5810250" cy="1971675"/>
            <wp:effectExtent l="0" t="0" r="0" b="0"/>
            <wp:docPr id="1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l="2490" t="9966" r="2635" b="9369"/>
                    <a:stretch>
                      <a:fillRect/>
                    </a:stretch>
                  </pic:blipFill>
                  <pic:spPr bwMode="auto">
                    <a:xfrm>
                      <a:off x="0" y="0"/>
                      <a:ext cx="5810250" cy="1971675"/>
                    </a:xfrm>
                    <a:prstGeom prst="rect">
                      <a:avLst/>
                    </a:prstGeom>
                    <a:noFill/>
                    <a:ln>
                      <a:noFill/>
                    </a:ln>
                  </pic:spPr>
                </pic:pic>
              </a:graphicData>
            </a:graphic>
          </wp:inline>
        </w:drawing>
      </w:r>
    </w:p>
    <w:p w:rsidR="000B6E48" w:rsidRDefault="000B6E48" w:rsidP="000B6E48">
      <w:pPr>
        <w:pStyle w:val="Oznakaslike"/>
      </w:pPr>
      <w:bookmarkStart w:id="28" w:name="_Toc524252605"/>
      <w:r>
        <w:t>Слика 4.1.4.1. Дијаграм могућих прелазака између метода за избор смена</w:t>
      </w:r>
      <w:bookmarkEnd w:id="28"/>
    </w:p>
    <w:p w:rsidR="003B1E14" w:rsidRDefault="00A11C26" w:rsidP="003B1E14">
      <w:pPr>
        <w:pStyle w:val="Osnovnitekst"/>
        <w:rPr>
          <w:lang w:val="sr-Cyrl-RS"/>
        </w:rPr>
      </w:pPr>
      <w:r>
        <w:rPr>
          <w:lang w:val="sr-Cyrl-RS"/>
        </w:rPr>
        <w:lastRenderedPageBreak/>
        <w:t>На слици 4.1.4.1. прика</w:t>
      </w:r>
      <w:r w:rsidR="003B1E14">
        <w:rPr>
          <w:lang w:val="sr-Cyrl-RS"/>
        </w:rPr>
        <w:t>зан је дијаграм могућих прелазака између метода за избор смена. Посматрањем тока прелаза између стања закључују се следећа правила:</w:t>
      </w:r>
    </w:p>
    <w:p w:rsidR="003B1E14" w:rsidRDefault="003B1E14" w:rsidP="00CA5A76">
      <w:pPr>
        <w:pStyle w:val="Osnovnitekst"/>
        <w:numPr>
          <w:ilvl w:val="0"/>
          <w:numId w:val="14"/>
        </w:numPr>
        <w:rPr>
          <w:lang w:val="sr-Cyrl-RS"/>
        </w:rPr>
      </w:pPr>
      <w:r>
        <w:rPr>
          <w:lang w:val="sr-Cyrl-RS"/>
        </w:rPr>
        <w:t>Процес генерисања може почети методом случајног избора или методом избора на основу тежинских вредности.</w:t>
      </w:r>
    </w:p>
    <w:p w:rsidR="003B1E14" w:rsidRDefault="003B1E14" w:rsidP="00CA5A76">
      <w:pPr>
        <w:pStyle w:val="Osnovnitekst"/>
        <w:numPr>
          <w:ilvl w:val="0"/>
          <w:numId w:val="14"/>
        </w:numPr>
        <w:rPr>
          <w:lang w:val="sr-Cyrl-RS"/>
        </w:rPr>
      </w:pPr>
      <w:r>
        <w:rPr>
          <w:lang w:val="sr-Cyrl-RS"/>
        </w:rPr>
        <w:t>Из наведених стања процес генерисања се може ре</w:t>
      </w:r>
      <w:r w:rsidR="00A11C26">
        <w:rPr>
          <w:lang w:val="sr-Cyrl-RS"/>
        </w:rPr>
        <w:t>гуларно завршити уколико</w:t>
      </w:r>
      <w:r>
        <w:rPr>
          <w:lang w:val="sr-Cyrl-RS"/>
        </w:rPr>
        <w:t xml:space="preserve"> опција финализације није укључена приликом покретања генератора или уколико се не пређе задати праг при ук</w:t>
      </w:r>
      <w:r w:rsidR="005C1EEA">
        <w:rPr>
          <w:lang w:val="sr-Cyrl-RS"/>
        </w:rPr>
        <w:t>љученој финализацији</w:t>
      </w:r>
      <w:r>
        <w:rPr>
          <w:lang w:val="sr-Cyrl-RS"/>
        </w:rPr>
        <w:t>.</w:t>
      </w:r>
    </w:p>
    <w:p w:rsidR="003B1E14" w:rsidRDefault="003B1E14" w:rsidP="00CA5A76">
      <w:pPr>
        <w:pStyle w:val="Osnovnitekst"/>
        <w:numPr>
          <w:ilvl w:val="0"/>
          <w:numId w:val="14"/>
        </w:numPr>
        <w:rPr>
          <w:lang w:val="sr-Cyrl-RS"/>
        </w:rPr>
      </w:pPr>
      <w:r>
        <w:rPr>
          <w:lang w:val="sr-Cyrl-RS"/>
        </w:rPr>
        <w:t>У случају покретања генератора са опцијом привремене финализације у одређеном тренутку је могуће прећи у стање привремене финализације</w:t>
      </w:r>
      <w:r w:rsidR="00A11C26">
        <w:rPr>
          <w:lang w:val="sr-Cyrl-RS"/>
        </w:rPr>
        <w:t>,</w:t>
      </w:r>
      <w:r>
        <w:rPr>
          <w:lang w:val="sr-Cyrl-RS"/>
        </w:rPr>
        <w:t xml:space="preserve"> из кога се г</w:t>
      </w:r>
      <w:r w:rsidR="00E7780A">
        <w:rPr>
          <w:lang w:val="sr-Cyrl-RS"/>
        </w:rPr>
        <w:t>енератор враћа у претходно стање</w:t>
      </w:r>
      <w:r>
        <w:rPr>
          <w:lang w:val="sr-Cyrl-RS"/>
        </w:rPr>
        <w:t xml:space="preserve"> или прелази у стање финализације</w:t>
      </w:r>
      <w:r w:rsidR="00A11C26">
        <w:rPr>
          <w:lang w:val="sr-Cyrl-RS"/>
        </w:rPr>
        <w:t>. Овде је потребно наг</w:t>
      </w:r>
      <w:r w:rsidR="00E7780A">
        <w:rPr>
          <w:lang w:val="sr-Cyrl-RS"/>
        </w:rPr>
        <w:t>л</w:t>
      </w:r>
      <w:r w:rsidR="00A11C26">
        <w:rPr>
          <w:lang w:val="sr-Cyrl-RS"/>
        </w:rPr>
        <w:t>а</w:t>
      </w:r>
      <w:r w:rsidR="00E7780A">
        <w:rPr>
          <w:lang w:val="sr-Cyrl-RS"/>
        </w:rPr>
        <w:t>сити да из стања привремене финализације није могуће завршити процес генерисања, јер се привремена финализација покреће приликом почетка извођења из одређеног нетерминалног симбола, а завршава се приликом завршетка започетог извођења. Завршетак процеса генерисања у стању привремене финализације би подразумевао насилно прекидање генератора у току извођења из одређеног нетерминала.</w:t>
      </w:r>
    </w:p>
    <w:p w:rsidR="00E7780A" w:rsidRDefault="00E7780A" w:rsidP="00CA5A76">
      <w:pPr>
        <w:pStyle w:val="Osnovnitekst"/>
        <w:numPr>
          <w:ilvl w:val="0"/>
          <w:numId w:val="14"/>
        </w:numPr>
        <w:rPr>
          <w:lang w:val="sr-Cyrl-RS"/>
        </w:rPr>
      </w:pPr>
      <w:r>
        <w:rPr>
          <w:lang w:val="sr-Cyrl-RS"/>
        </w:rPr>
        <w:t>Након уласка у стање финализације генератор се не враћа ни у једно од претходних стања</w:t>
      </w:r>
      <w:r w:rsidR="00A11C26">
        <w:rPr>
          <w:lang w:val="sr-Cyrl-RS"/>
        </w:rPr>
        <w:t>,</w:t>
      </w:r>
      <w:r>
        <w:rPr>
          <w:lang w:val="sr-Cyrl-RS"/>
        </w:rPr>
        <w:t xml:space="preserve"> већ спроводи извођење које га најкраћим путем води до краја извршавања.</w:t>
      </w:r>
    </w:p>
    <w:p w:rsidR="00C75BCC" w:rsidRPr="003B1E14" w:rsidRDefault="00C75BCC" w:rsidP="00C75BCC">
      <w:pPr>
        <w:pStyle w:val="Osnovnitekst"/>
        <w:ind w:firstLine="0"/>
        <w:rPr>
          <w:lang w:val="sr-Cyrl-RS"/>
        </w:rPr>
      </w:pPr>
    </w:p>
    <w:p w:rsidR="00475AB2" w:rsidRDefault="00F32E78" w:rsidP="00475AB2">
      <w:pPr>
        <w:pStyle w:val="IInivonaslova-Potpoglavlje"/>
        <w:rPr>
          <w:lang w:val="sr-Cyrl-RS"/>
        </w:rPr>
      </w:pPr>
      <w:r w:rsidRPr="00D51ECD">
        <w:t xml:space="preserve"> </w:t>
      </w:r>
      <w:bookmarkStart w:id="29" w:name="_Toc524252635"/>
      <w:r w:rsidR="00475AB2">
        <w:rPr>
          <w:lang w:val="sr-Cyrl-RS"/>
        </w:rPr>
        <w:t>Генерисање семантички исправних програма</w:t>
      </w:r>
      <w:bookmarkEnd w:id="29"/>
    </w:p>
    <w:p w:rsidR="009367CF" w:rsidRDefault="002A342E" w:rsidP="009367CF">
      <w:pPr>
        <w:pStyle w:val="Osnovnitekst"/>
        <w:rPr>
          <w:lang w:val="sr-Cyrl-RS"/>
        </w:rPr>
      </w:pPr>
      <w:r>
        <w:rPr>
          <w:lang w:val="sr-Cyrl-RS"/>
        </w:rPr>
        <w:t xml:space="preserve">До сада описаним поступком могуће је генерисати синтаксно исправне програме, међутим, генерисани програми најчешће неће бити исправни према правилима језика. Како би се обезбедила семантичка исправност програма потребно је генератор проширити новим алгоритмима и структурама података. </w:t>
      </w:r>
    </w:p>
    <w:p w:rsidR="00E7780A" w:rsidRDefault="002F4468" w:rsidP="00E7780A">
      <w:pPr>
        <w:pStyle w:val="Osnovnitekst"/>
        <w:ind w:firstLine="0"/>
        <w:jc w:val="center"/>
        <w:rPr>
          <w:lang w:val="sr-Cyrl-RS"/>
        </w:rPr>
      </w:pPr>
      <w:r>
        <w:rPr>
          <w:noProof/>
          <w:lang w:val="sr-Cyrl-RS"/>
        </w:rPr>
        <w:drawing>
          <wp:inline distT="0" distB="0" distL="0" distR="0">
            <wp:extent cx="4591050" cy="2381250"/>
            <wp:effectExtent l="0" t="0" r="0" b="0"/>
            <wp:docPr id="12" name="Picture 12" descr="dijagram klasa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ijagram klasa tab"/>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91050" cy="2381250"/>
                    </a:xfrm>
                    <a:prstGeom prst="rect">
                      <a:avLst/>
                    </a:prstGeom>
                    <a:noFill/>
                    <a:ln>
                      <a:noFill/>
                    </a:ln>
                  </pic:spPr>
                </pic:pic>
              </a:graphicData>
            </a:graphic>
          </wp:inline>
        </w:drawing>
      </w:r>
    </w:p>
    <w:p w:rsidR="00E7780A" w:rsidRDefault="00E7780A" w:rsidP="00E7780A">
      <w:pPr>
        <w:pStyle w:val="Oznakaslike"/>
      </w:pPr>
      <w:bookmarkStart w:id="30" w:name="_Toc524252606"/>
      <w:r>
        <w:t>Слика 4.2.1. Дијаграм класа везаних за табелу симбола</w:t>
      </w:r>
      <w:bookmarkEnd w:id="30"/>
    </w:p>
    <w:p w:rsidR="00E7780A" w:rsidRDefault="00E7780A" w:rsidP="00E7780A">
      <w:pPr>
        <w:pStyle w:val="Osnovnitekst"/>
        <w:rPr>
          <w:lang w:val="sr-Cyrl-RS"/>
        </w:rPr>
      </w:pPr>
      <w:r>
        <w:rPr>
          <w:lang w:val="sr-Cyrl-RS"/>
        </w:rPr>
        <w:t>На слици 4.2.1. приказан је дијаграм класа коришћених за чување потребних инф</w:t>
      </w:r>
      <w:r w:rsidR="005C1EEA">
        <w:rPr>
          <w:lang w:val="sr-Cyrl-RS"/>
        </w:rPr>
        <w:t>ормација о симболима, типовима и опсезима</w:t>
      </w:r>
      <w:r>
        <w:rPr>
          <w:lang w:val="sr-Cyrl-RS"/>
        </w:rPr>
        <w:t xml:space="preserve">. Класа </w:t>
      </w:r>
      <w:r>
        <w:rPr>
          <w:i/>
          <w:lang w:val="en-US"/>
        </w:rPr>
        <w:t>Tab</w:t>
      </w:r>
      <w:r w:rsidRPr="00E7780A">
        <w:rPr>
          <w:i/>
          <w:lang w:val="sr-Cyrl-RS"/>
        </w:rPr>
        <w:t xml:space="preserve"> </w:t>
      </w:r>
      <w:r>
        <w:rPr>
          <w:lang w:val="sr-Cyrl-RS"/>
        </w:rPr>
        <w:t>представља инверзну табелу симбола и креирана је по узору на табелу симбола коришћену у компајлеру за језик МЈ.</w:t>
      </w:r>
      <w:r w:rsidR="00755883">
        <w:rPr>
          <w:lang w:val="sr-Cyrl-RS"/>
        </w:rPr>
        <w:t xml:space="preserve"> </w:t>
      </w:r>
      <w:r w:rsidR="00755883">
        <w:rPr>
          <w:lang w:val="sr-Cyrl-RS"/>
        </w:rPr>
        <w:lastRenderedPageBreak/>
        <w:t xml:space="preserve">Поступак генерисања је инверзан поступку компајлирања програма, међутим, структура табеле симбола, уз мање измене, остаје иста. За разлику од структуре, интефејс који ова табела нуди се значајно мења, поготово у домену претраге табеле, те је тако омогућено проналажење: </w:t>
      </w:r>
    </w:p>
    <w:p w:rsidR="00755883" w:rsidRDefault="00755883" w:rsidP="00CA5A76">
      <w:pPr>
        <w:pStyle w:val="Osnovnitekst"/>
        <w:numPr>
          <w:ilvl w:val="0"/>
          <w:numId w:val="15"/>
        </w:numPr>
        <w:rPr>
          <w:lang w:val="sr-Cyrl-RS"/>
        </w:rPr>
      </w:pPr>
      <w:r>
        <w:rPr>
          <w:lang w:val="sr-Cyrl-RS"/>
        </w:rPr>
        <w:t>свих декларисаних типова података,</w:t>
      </w:r>
    </w:p>
    <w:p w:rsidR="00755883" w:rsidRDefault="00755883" w:rsidP="00CA5A76">
      <w:pPr>
        <w:pStyle w:val="Osnovnitekst"/>
        <w:numPr>
          <w:ilvl w:val="0"/>
          <w:numId w:val="15"/>
        </w:numPr>
        <w:rPr>
          <w:lang w:val="sr-Cyrl-RS"/>
        </w:rPr>
      </w:pPr>
      <w:r>
        <w:rPr>
          <w:lang w:val="sr-Cyrl-RS"/>
        </w:rPr>
        <w:t>објектних чворова задатог типа уз могућност филтрирања,</w:t>
      </w:r>
    </w:p>
    <w:p w:rsidR="00755883" w:rsidRDefault="00755883" w:rsidP="00CA5A76">
      <w:pPr>
        <w:pStyle w:val="Osnovnitekst"/>
        <w:numPr>
          <w:ilvl w:val="0"/>
          <w:numId w:val="15"/>
        </w:numPr>
        <w:rPr>
          <w:lang w:val="sr-Cyrl-RS"/>
        </w:rPr>
      </w:pPr>
      <w:r>
        <w:rPr>
          <w:lang w:val="sr-Cyrl-RS"/>
        </w:rPr>
        <w:t>тренутно видљивих типова уз могућност филтрирања,</w:t>
      </w:r>
    </w:p>
    <w:p w:rsidR="00755883" w:rsidRDefault="00755883" w:rsidP="00CA5A76">
      <w:pPr>
        <w:pStyle w:val="Osnovnitekst"/>
        <w:numPr>
          <w:ilvl w:val="0"/>
          <w:numId w:val="15"/>
        </w:numPr>
        <w:rPr>
          <w:lang w:val="sr-Cyrl-RS"/>
        </w:rPr>
      </w:pPr>
      <w:r>
        <w:rPr>
          <w:lang w:val="sr-Cyrl-RS"/>
        </w:rPr>
        <w:t>низова одређеног типа,</w:t>
      </w:r>
    </w:p>
    <w:p w:rsidR="00755883" w:rsidRDefault="00755883" w:rsidP="00CA5A76">
      <w:pPr>
        <w:pStyle w:val="Osnovnitekst"/>
        <w:numPr>
          <w:ilvl w:val="0"/>
          <w:numId w:val="15"/>
        </w:numPr>
        <w:rPr>
          <w:lang w:val="sr-Cyrl-RS"/>
        </w:rPr>
      </w:pPr>
      <w:r>
        <w:rPr>
          <w:lang w:val="sr-Cyrl-RS"/>
        </w:rPr>
        <w:t>класних поља одређеног типа,</w:t>
      </w:r>
    </w:p>
    <w:p w:rsidR="00755883" w:rsidRDefault="00755883" w:rsidP="00CA5A76">
      <w:pPr>
        <w:pStyle w:val="Osnovnitekst"/>
        <w:numPr>
          <w:ilvl w:val="0"/>
          <w:numId w:val="15"/>
        </w:numPr>
        <w:rPr>
          <w:lang w:val="sr-Cyrl-RS"/>
        </w:rPr>
      </w:pPr>
      <w:r>
        <w:rPr>
          <w:lang w:val="sr-Cyrl-RS"/>
        </w:rPr>
        <w:t>метода и функција одређеног повратног типа</w:t>
      </w:r>
      <w:r w:rsidR="00F96D41">
        <w:rPr>
          <w:lang w:val="sr-Cyrl-RS"/>
        </w:rPr>
        <w:t>.</w:t>
      </w:r>
    </w:p>
    <w:p w:rsidR="00F96D41" w:rsidRDefault="00F96D41" w:rsidP="00F96D41">
      <w:pPr>
        <w:pStyle w:val="Osnovnitekst"/>
        <w:rPr>
          <w:lang w:val="sr-Cyrl-RS"/>
        </w:rPr>
      </w:pPr>
      <w:r>
        <w:rPr>
          <w:lang w:val="sr-Cyrl-RS"/>
        </w:rPr>
        <w:t>Наведене операције претраживања приликом компајлирања нису потребне. Приликом процеса компајлирања најчешће се проверава да ли одређени симболи већ постоје у табели симбола, док процес генерисања захтева од инверзне табеле симбола да му достави скуп симбола које је у одређеном тренутку могуће искористити.</w:t>
      </w:r>
    </w:p>
    <w:p w:rsidR="0048586D" w:rsidRDefault="00F96D41" w:rsidP="00C75BCC">
      <w:pPr>
        <w:pStyle w:val="Osnovnitekst"/>
        <w:rPr>
          <w:lang w:val="sr-Cyrl-RS"/>
        </w:rPr>
      </w:pPr>
      <w:r>
        <w:rPr>
          <w:lang w:val="sr-Cyrl-RS"/>
        </w:rPr>
        <w:t xml:space="preserve">Класа </w:t>
      </w:r>
      <w:r>
        <w:rPr>
          <w:i/>
          <w:lang w:val="en-US"/>
        </w:rPr>
        <w:t>Scope</w:t>
      </w:r>
      <w:r w:rsidRPr="00F96D41">
        <w:rPr>
          <w:i/>
          <w:lang w:val="sr-Cyrl-RS"/>
        </w:rPr>
        <w:t xml:space="preserve"> </w:t>
      </w:r>
      <w:r>
        <w:rPr>
          <w:lang w:val="sr-Cyrl-RS"/>
        </w:rPr>
        <w:t xml:space="preserve">представља апстракцију опсега. Повратна асоцијација приказана на дијаграму је резултат могућности угњеждавања опсега. Сваки оспег се састоји од скупа имена која су у њему дефинисана, а поменути скуп је описан класом </w:t>
      </w:r>
      <w:r>
        <w:rPr>
          <w:i/>
          <w:lang w:val="en-US"/>
        </w:rPr>
        <w:t>SymbolDataStructure</w:t>
      </w:r>
      <w:r w:rsidR="00A11C26">
        <w:rPr>
          <w:lang w:val="sr-Cyrl-RS"/>
        </w:rPr>
        <w:t xml:space="preserve">, </w:t>
      </w:r>
      <w:r>
        <w:rPr>
          <w:lang w:val="sr-Cyrl-RS"/>
        </w:rPr>
        <w:t>која представља колекцију објектних чворова. Објектни чвор служи за описивање деф</w:t>
      </w:r>
      <w:r w:rsidR="00A11C26">
        <w:rPr>
          <w:lang w:val="sr-Cyrl-RS"/>
        </w:rPr>
        <w:t>и</w:t>
      </w:r>
      <w:r>
        <w:rPr>
          <w:lang w:val="sr-Cyrl-RS"/>
        </w:rPr>
        <w:t>нисаних имена. Састоји се од имена, врсте (константа, променљива, тип, метода, поље, елемент) и типа који се представља структурним чвором. За примитивне типове се користе предефинисани структурни</w:t>
      </w:r>
      <w:r w:rsidR="00A11C26">
        <w:rPr>
          <w:lang w:val="sr-Cyrl-RS"/>
        </w:rPr>
        <w:t xml:space="preserve"> чворови у инверзној табели сим</w:t>
      </w:r>
      <w:r>
        <w:rPr>
          <w:lang w:val="sr-Cyrl-RS"/>
        </w:rPr>
        <w:t>б</w:t>
      </w:r>
      <w:r w:rsidR="00A11C26">
        <w:rPr>
          <w:lang w:val="sr-Cyrl-RS"/>
        </w:rPr>
        <w:t>о</w:t>
      </w:r>
      <w:r>
        <w:rPr>
          <w:lang w:val="sr-Cyrl-RS"/>
        </w:rPr>
        <w:t xml:space="preserve">ла. Класа </w:t>
      </w:r>
      <w:r>
        <w:rPr>
          <w:i/>
          <w:lang w:val="en-US"/>
        </w:rPr>
        <w:t>Struct</w:t>
      </w:r>
      <w:r w:rsidRPr="00F96D41">
        <w:rPr>
          <w:i/>
          <w:lang w:val="sr-Cyrl-RS"/>
        </w:rPr>
        <w:t xml:space="preserve"> </w:t>
      </w:r>
      <w:r>
        <w:rPr>
          <w:lang w:val="sr-Cyrl-RS"/>
        </w:rPr>
        <w:t xml:space="preserve">представља апстракцију структурног чвора чији је задатак да опише одређени тип. Сваки структурни чвор се одликује врстом која одређује да ли се ради о примитивном, низовном или класном типу. У случају низовног типа потребно је додатно одредити тип елемената низа. У случају класног типа могуће је појављивање </w:t>
      </w:r>
      <w:r w:rsidR="00323ADC">
        <w:rPr>
          <w:lang w:val="sr-Cyrl-RS"/>
        </w:rPr>
        <w:t>повратне асоцијације</w:t>
      </w:r>
      <w:r w:rsidR="00A11C26">
        <w:rPr>
          <w:lang w:val="sr-Cyrl-RS"/>
        </w:rPr>
        <w:t>,</w:t>
      </w:r>
      <w:r w:rsidR="00323ADC">
        <w:rPr>
          <w:lang w:val="sr-Cyrl-RS"/>
        </w:rPr>
        <w:t xml:space="preserve"> приказане на дијаграму</w:t>
      </w:r>
      <w:r w:rsidR="00A11C26">
        <w:rPr>
          <w:lang w:val="sr-Cyrl-RS"/>
        </w:rPr>
        <w:t>,</w:t>
      </w:r>
      <w:r w:rsidR="00323ADC">
        <w:rPr>
          <w:lang w:val="sr-Cyrl-RS"/>
        </w:rPr>
        <w:t xml:space="preserve"> као резултат извођења класа. Наиме, за структурни чвор који описује одређену класу потребно је дефинисати структурни чвор који описује родитељску класу, што природно намеће рекурзивну релацију. Такође, структ</w:t>
      </w:r>
      <w:r w:rsidR="00A11C26">
        <w:rPr>
          <w:lang w:val="sr-Cyrl-RS"/>
        </w:rPr>
        <w:t>у</w:t>
      </w:r>
      <w:r w:rsidR="00323ADC">
        <w:rPr>
          <w:lang w:val="sr-Cyrl-RS"/>
        </w:rPr>
        <w:t>рни чвор класног типа мора имати и скуп имена (поља и мето</w:t>
      </w:r>
      <w:r w:rsidR="00C75BCC">
        <w:rPr>
          <w:lang w:val="sr-Cyrl-RS"/>
        </w:rPr>
        <w:t>де) која су у класи дефинисана.</w:t>
      </w:r>
    </w:p>
    <w:p w:rsidR="00F96D41" w:rsidRDefault="0048586D" w:rsidP="0048586D">
      <w:pPr>
        <w:pStyle w:val="IIInivonaslova-Odeljak"/>
        <w:rPr>
          <w:lang w:val="sr-Cyrl-RS"/>
        </w:rPr>
      </w:pPr>
      <w:bookmarkStart w:id="31" w:name="_Toc524252636"/>
      <w:r>
        <w:rPr>
          <w:lang w:val="sr-Cyrl-RS"/>
        </w:rPr>
        <w:t>Ограничења у избору смена</w:t>
      </w:r>
      <w:bookmarkEnd w:id="31"/>
    </w:p>
    <w:p w:rsidR="00763A01" w:rsidRDefault="007F6A33" w:rsidP="0048586D">
      <w:pPr>
        <w:pStyle w:val="Osnovnitekst"/>
        <w:rPr>
          <w:lang w:val="sr-Cyrl-RS"/>
        </w:rPr>
      </w:pPr>
      <w:r>
        <w:rPr>
          <w:lang w:val="sr-Cyrl-RS"/>
        </w:rPr>
        <w:t xml:space="preserve">Описане структуре података </w:t>
      </w:r>
      <w:r w:rsidR="00763A01">
        <w:rPr>
          <w:lang w:val="sr-Cyrl-RS"/>
        </w:rPr>
        <w:t>решавају многе проблеме приликом генерисања програма, као што су употреба недекларисаних пром</w:t>
      </w:r>
      <w:r w:rsidR="005C1EEA">
        <w:rPr>
          <w:lang w:val="sr-Cyrl-RS"/>
        </w:rPr>
        <w:t>е</w:t>
      </w:r>
      <w:r w:rsidR="00763A01">
        <w:rPr>
          <w:lang w:val="sr-Cyrl-RS"/>
        </w:rPr>
        <w:t>нљивих, позив недекларисаних функција и слично. На месту где се приликом генерисања захтева употреба већ декларисаног имена врши се претраживање инверзне табеле симбола и коришћење неког од постојећих имена. Концепт опсега решава проблеме око видљивости имена из различитих делова програма, као што нпр. аргумент функције није видљив ван теле дате функције.</w:t>
      </w:r>
    </w:p>
    <w:p w:rsidR="0048586D" w:rsidRDefault="00763A01" w:rsidP="0048586D">
      <w:pPr>
        <w:pStyle w:val="Osnovnitekst"/>
        <w:rPr>
          <w:lang w:val="sr-Cyrl-RS"/>
        </w:rPr>
      </w:pPr>
      <w:r>
        <w:rPr>
          <w:lang w:val="sr-Cyrl-RS"/>
        </w:rPr>
        <w:t>Генерисање методом рекурзивног спуста у многоме олакшава целокупан поступак. За сваки нетерминални симбол пише се посебна функција чији је задатак да изврши извођење из датог нетерминала и као резултат врати корен подстабла извођења. Међутим, један од великих проблема код генерисања случајних програма</w:t>
      </w:r>
      <w:r w:rsidR="00526895">
        <w:rPr>
          <w:lang w:val="sr-Cyrl-RS"/>
        </w:rPr>
        <w:t>, који је заступљен и у примени овог метода генерисања,</w:t>
      </w:r>
      <w:r>
        <w:rPr>
          <w:lang w:val="sr-Cyrl-RS"/>
        </w:rPr>
        <w:t xml:space="preserve"> јесте ситуација у којој генератор у својим структурама података нема потребне ресурсе да би изгенерисао до краја програмски конструкт који је започео. </w:t>
      </w:r>
      <w:r w:rsidR="00526895">
        <w:rPr>
          <w:lang w:val="sr-Cyrl-RS"/>
        </w:rPr>
        <w:t>Ради појашњења како је до овог проблема приликом генерисања могуће доћи у</w:t>
      </w:r>
      <w:r>
        <w:rPr>
          <w:lang w:val="sr-Cyrl-RS"/>
        </w:rPr>
        <w:t xml:space="preserve"> наставку је наведен пример једне такве ситуације:</w:t>
      </w:r>
    </w:p>
    <w:p w:rsidR="00526895" w:rsidRDefault="00526895" w:rsidP="0048586D">
      <w:pPr>
        <w:pStyle w:val="Osnovnitekst"/>
        <w:rPr>
          <w:lang w:val="sr-Cyrl-RS"/>
        </w:rPr>
      </w:pPr>
    </w:p>
    <w:p w:rsidR="00526895" w:rsidRDefault="00526895" w:rsidP="00526895">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program Primer</w:t>
      </w:r>
      <w:r>
        <w:rPr>
          <w:rFonts w:ascii="Courier New" w:hAnsi="Courier New" w:cs="Courier New"/>
          <w:b/>
          <w:bCs/>
          <w:color w:val="000080"/>
          <w:sz w:val="20"/>
          <w:szCs w:val="20"/>
          <w:highlight w:val="white"/>
          <w:lang w:val="en-US"/>
        </w:rPr>
        <w:t>;</w:t>
      </w:r>
    </w:p>
    <w:p w:rsidR="00526895" w:rsidRDefault="00526895" w:rsidP="00526895">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const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c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5</w:t>
      </w:r>
      <w:r>
        <w:rPr>
          <w:rFonts w:ascii="Courier New" w:hAnsi="Courier New" w:cs="Courier New"/>
          <w:b/>
          <w:bCs/>
          <w:color w:val="000080"/>
          <w:sz w:val="20"/>
          <w:szCs w:val="20"/>
          <w:highlight w:val="white"/>
          <w:lang w:val="en-US"/>
        </w:rPr>
        <w:t>;</w:t>
      </w:r>
    </w:p>
    <w:p w:rsidR="00526895" w:rsidRDefault="00526895" w:rsidP="00526895">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class</w:t>
      </w:r>
      <w:r>
        <w:rPr>
          <w:rFonts w:ascii="Courier New" w:hAnsi="Courier New" w:cs="Courier New"/>
          <w:color w:val="000000"/>
          <w:sz w:val="20"/>
          <w:szCs w:val="20"/>
          <w:highlight w:val="white"/>
          <w:lang w:val="en-US"/>
        </w:rPr>
        <w:t xml:space="preserve"> K</w:t>
      </w:r>
      <w:r>
        <w:rPr>
          <w:rFonts w:ascii="Courier New" w:hAnsi="Courier New" w:cs="Courier New"/>
          <w:b/>
          <w:bCs/>
          <w:color w:val="000080"/>
          <w:sz w:val="20"/>
          <w:szCs w:val="20"/>
          <w:highlight w:val="white"/>
          <w:lang w:val="en-US"/>
        </w:rPr>
        <w:t>{</w:t>
      </w:r>
    </w:p>
    <w:p w:rsidR="00526895" w:rsidRDefault="00526895" w:rsidP="00526895">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K elem</w:t>
      </w:r>
      <w:r>
        <w:rPr>
          <w:rFonts w:ascii="Courier New" w:hAnsi="Courier New" w:cs="Courier New"/>
          <w:b/>
          <w:bCs/>
          <w:color w:val="000080"/>
          <w:sz w:val="20"/>
          <w:szCs w:val="20"/>
          <w:highlight w:val="white"/>
          <w:lang w:val="en-US"/>
        </w:rPr>
        <w:t>;</w:t>
      </w:r>
    </w:p>
    <w:p w:rsidR="00526895" w:rsidRDefault="00526895" w:rsidP="00526895">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526895" w:rsidRDefault="00526895" w:rsidP="00526895">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void</w:t>
      </w:r>
      <w:r>
        <w:rPr>
          <w:rFonts w:ascii="Courier New" w:hAnsi="Courier New" w:cs="Courier New"/>
          <w:color w:val="000000"/>
          <w:sz w:val="20"/>
          <w:szCs w:val="20"/>
          <w:highlight w:val="white"/>
          <w:lang w:val="en-US"/>
        </w:rPr>
        <w:t xml:space="preserve"> m</w:t>
      </w:r>
      <w:r>
        <w:rPr>
          <w:rFonts w:ascii="Courier New" w:hAnsi="Courier New" w:cs="Courier New"/>
          <w:b/>
          <w:bCs/>
          <w:color w:val="000080"/>
          <w:sz w:val="20"/>
          <w:szCs w:val="20"/>
          <w:highlight w:val="white"/>
          <w:lang w:val="en-US"/>
        </w:rPr>
        <w:t>(</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print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526895" w:rsidRDefault="00526895" w:rsidP="00526895">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526895" w:rsidRDefault="00526895" w:rsidP="00526895">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526895" w:rsidRDefault="00526895" w:rsidP="00526895">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526895" w:rsidRDefault="00526895" w:rsidP="00526895">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main</w:t>
      </w:r>
      <w:r>
        <w:rPr>
          <w:rFonts w:ascii="Courier New" w:hAnsi="Courier New" w:cs="Courier New"/>
          <w:b/>
          <w:bCs/>
          <w:color w:val="000080"/>
          <w:sz w:val="20"/>
          <w:szCs w:val="20"/>
          <w:highlight w:val="white"/>
          <w:lang w:val="en-US"/>
        </w:rPr>
        <w:t>(){</w:t>
      </w:r>
    </w:p>
    <w:p w:rsidR="00526895" w:rsidRDefault="00526895" w:rsidP="00526895">
      <w:pPr>
        <w:pStyle w:val="Osnovnitekst"/>
        <w:ind w:firstLine="0"/>
        <w:rPr>
          <w:rFonts w:ascii="Courier New" w:hAnsi="Courier New" w:cs="Courier New"/>
          <w:b/>
          <w:bCs/>
          <w:color w:val="000080"/>
          <w:sz w:val="20"/>
          <w:szCs w:val="20"/>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read</w:t>
      </w:r>
      <w:r>
        <w:rPr>
          <w:rFonts w:ascii="Courier New" w:hAnsi="Courier New" w:cs="Courier New"/>
          <w:b/>
          <w:bCs/>
          <w:color w:val="000080"/>
          <w:sz w:val="20"/>
          <w:szCs w:val="20"/>
          <w:highlight w:val="white"/>
          <w:lang w:val="en-US"/>
        </w:rPr>
        <w:t>(</w:t>
      </w:r>
      <w:r>
        <w:rPr>
          <w:rFonts w:ascii="Courier New" w:hAnsi="Courier New" w:cs="Courier New"/>
          <w:b/>
          <w:bCs/>
          <w:color w:val="000080"/>
          <w:sz w:val="20"/>
          <w:szCs w:val="20"/>
          <w:lang w:val="en-US"/>
        </w:rPr>
        <w:t xml:space="preserve"> ???</w:t>
      </w:r>
    </w:p>
    <w:p w:rsidR="00526895" w:rsidRDefault="00526895" w:rsidP="00526895">
      <w:pPr>
        <w:pStyle w:val="Osnovnitekst"/>
        <w:ind w:firstLine="0"/>
        <w:rPr>
          <w:rFonts w:ascii="Courier New" w:hAnsi="Courier New" w:cs="Courier New"/>
          <w:b/>
          <w:bCs/>
          <w:color w:val="000080"/>
          <w:sz w:val="20"/>
          <w:szCs w:val="20"/>
          <w:lang w:val="en-US"/>
        </w:rPr>
      </w:pPr>
    </w:p>
    <w:p w:rsidR="00526895" w:rsidRDefault="00526895" w:rsidP="00E17636">
      <w:pPr>
        <w:pStyle w:val="Osnovnitekst"/>
        <w:rPr>
          <w:lang w:val="sr-Cyrl-RS"/>
        </w:rPr>
      </w:pPr>
      <w:r>
        <w:rPr>
          <w:lang w:val="sr-Cyrl-RS"/>
        </w:rPr>
        <w:t xml:space="preserve">У наведеном примеру генератор је успешно изгенерисао једну целобројну константу и једну класу са једним пољем и једном методом. Међутим, у току генерисања глобалне функције </w:t>
      </w:r>
      <w:r w:rsidRPr="005C1EEA">
        <w:rPr>
          <w:i/>
          <w:lang w:val="sr-Cyrl-RS"/>
        </w:rPr>
        <w:t>main</w:t>
      </w:r>
      <w:r w:rsidRPr="00E17636">
        <w:rPr>
          <w:lang w:val="sr-Cyrl-RS"/>
        </w:rPr>
        <w:t xml:space="preserve"> </w:t>
      </w:r>
      <w:r>
        <w:rPr>
          <w:lang w:val="sr-Cyrl-RS"/>
        </w:rPr>
        <w:t xml:space="preserve">генератор је, као што је приказано на слици, </w:t>
      </w:r>
      <w:r w:rsidR="0056417F">
        <w:rPr>
          <w:lang w:val="sr-Cyrl-RS"/>
        </w:rPr>
        <w:t xml:space="preserve">започео генерисање </w:t>
      </w:r>
      <w:r>
        <w:rPr>
          <w:lang w:val="sr-Cyrl-RS"/>
        </w:rPr>
        <w:t>позив</w:t>
      </w:r>
      <w:r w:rsidR="0056417F">
        <w:rPr>
          <w:lang w:val="sr-Cyrl-RS"/>
        </w:rPr>
        <w:t>а</w:t>
      </w:r>
      <w:r>
        <w:rPr>
          <w:lang w:val="sr-Cyrl-RS"/>
        </w:rPr>
        <w:t xml:space="preserve"> функције за учитавање. Приликом позива наведеној функцији је као аргумент потребно специфицирати дестинацију уписа учитане вредности. Како у датом примеру, на датом месту у коду није видљива ниједна променљива, нити поље класе, генератор није у стању да настави генерисање.</w:t>
      </w:r>
      <w:r w:rsidR="00715C8D">
        <w:rPr>
          <w:lang w:val="sr-Cyrl-RS"/>
        </w:rPr>
        <w:t xml:space="preserve"> До описаног проблема би дошло и у било којој ситуацији у којој би генератор на овом месту у коду захтевао променљиву или поље класе.</w:t>
      </w:r>
    </w:p>
    <w:p w:rsidR="00715C8D" w:rsidRDefault="00715C8D" w:rsidP="00E17636">
      <w:pPr>
        <w:pStyle w:val="Osnovnitekst"/>
        <w:rPr>
          <w:lang w:val="sr-Cyrl-RS"/>
        </w:rPr>
      </w:pPr>
      <w:r>
        <w:rPr>
          <w:lang w:val="sr-Cyrl-RS"/>
        </w:rPr>
        <w:t>До сада описани поступак генерисања нема начина да спречи појаву наведеног проблема. Како генератор из наведене ситуације не може наставити генерисање потребно би било извршити враћање генератора уназад све док се не стигне до тренутка у коме је могуће изабрати други пут извођења. Овај постпуак би било веома тешко имплементирати, јер се постављају два важна питања:</w:t>
      </w:r>
    </w:p>
    <w:p w:rsidR="00715C8D" w:rsidRPr="00715C8D" w:rsidRDefault="00715C8D" w:rsidP="00CA5A76">
      <w:pPr>
        <w:pStyle w:val="Osnovnitekst"/>
        <w:numPr>
          <w:ilvl w:val="0"/>
          <w:numId w:val="16"/>
        </w:numPr>
        <w:rPr>
          <w:lang w:val="sr-Cyrl-RS"/>
        </w:rPr>
      </w:pPr>
      <w:r w:rsidRPr="00715C8D">
        <w:rPr>
          <w:lang w:val="sr-Cyrl-RS"/>
        </w:rPr>
        <w:t>Како знати у ком тренутку се зауставити приликом враћања генератора у претходна стања?</w:t>
      </w:r>
    </w:p>
    <w:p w:rsidR="00526895" w:rsidRDefault="00715C8D" w:rsidP="00CA5A76">
      <w:pPr>
        <w:pStyle w:val="Osnovnitekst"/>
        <w:numPr>
          <w:ilvl w:val="0"/>
          <w:numId w:val="16"/>
        </w:numPr>
        <w:rPr>
          <w:lang w:val="sr-Cyrl-RS"/>
        </w:rPr>
      </w:pPr>
      <w:r w:rsidRPr="00715C8D">
        <w:rPr>
          <w:lang w:val="sr-Cyrl-RS"/>
        </w:rPr>
        <w:t>Како извршити инвалидацију промена у структурама података које су настале у делу генерисања који се поништава?</w:t>
      </w:r>
    </w:p>
    <w:p w:rsidR="00715C8D" w:rsidRDefault="00715C8D" w:rsidP="00715C8D">
      <w:pPr>
        <w:pStyle w:val="Osnovnitekst"/>
        <w:rPr>
          <w:lang w:val="sr-Cyrl-RS"/>
        </w:rPr>
      </w:pPr>
      <w:r>
        <w:rPr>
          <w:lang w:val="sr-Cyrl-RS"/>
        </w:rPr>
        <w:t xml:space="preserve">Наведена питања намећу потребу за новим механизмом за решавање описаног проблема. </w:t>
      </w:r>
      <w:r w:rsidR="00E17636">
        <w:rPr>
          <w:lang w:val="sr-Cyrl-RS"/>
        </w:rPr>
        <w:t>Уколико се не жели опорављање генератора од настале грешке</w:t>
      </w:r>
      <w:r w:rsidR="00A11C26">
        <w:rPr>
          <w:lang w:val="sr-Cyrl-RS"/>
        </w:rPr>
        <w:t>,</w:t>
      </w:r>
      <w:r w:rsidR="00E17636">
        <w:rPr>
          <w:lang w:val="sr-Cyrl-RS"/>
        </w:rPr>
        <w:t xml:space="preserve"> као природно решење намеће се спречавање да до грешке приликом генерисања дође. Наиме, на основу изложеног примера се закључује да генератор у одређеним ситуацијама неке од смена не сме применити, јер би га оне довеле у безизлазну ситуацију. Као решење проблема у овом раду уведен је механизам који у тренутку извођења одређеног нетерминалног симбола одређује смене чија би примена генератор довела у описану ситуацију.</w:t>
      </w:r>
      <w:r w:rsidR="00E17636" w:rsidRPr="00E17636">
        <w:rPr>
          <w:lang w:val="sr-Cyrl-RS"/>
        </w:rPr>
        <w:t xml:space="preserve"> </w:t>
      </w:r>
      <w:r w:rsidR="00E17636">
        <w:rPr>
          <w:lang w:val="sr-Cyrl-RS"/>
        </w:rPr>
        <w:t>Посматра се следећи пример:</w:t>
      </w:r>
    </w:p>
    <w:p w:rsidR="00776FBD" w:rsidRDefault="00776FBD" w:rsidP="00715C8D">
      <w:pPr>
        <w:pStyle w:val="Osnovnitekst"/>
        <w:rPr>
          <w:lang w:val="sr-Cyrl-RS"/>
        </w:rPr>
      </w:pPr>
    </w:p>
    <w:p w:rsidR="00E17636" w:rsidRPr="002F5E99" w:rsidRDefault="00E17636" w:rsidP="00E17636">
      <w:pPr>
        <w:autoSpaceDE w:val="0"/>
        <w:autoSpaceDN w:val="0"/>
        <w:adjustRightInd w:val="0"/>
        <w:rPr>
          <w:rFonts w:ascii="Courier New" w:hAnsi="Courier New" w:cs="Courier New"/>
          <w:color w:val="000000"/>
          <w:sz w:val="20"/>
          <w:szCs w:val="20"/>
          <w:highlight w:val="white"/>
          <w:lang w:val="sr-Cyrl-RS"/>
        </w:rPr>
      </w:pPr>
      <w:r>
        <w:rPr>
          <w:rFonts w:ascii="Courier New" w:hAnsi="Courier New" w:cs="Courier New"/>
          <w:color w:val="000000"/>
          <w:sz w:val="20"/>
          <w:szCs w:val="20"/>
          <w:highlight w:val="white"/>
          <w:lang w:val="en-US"/>
        </w:rPr>
        <w:t>program</w:t>
      </w:r>
      <w:r w:rsidRPr="002F5E99">
        <w:rPr>
          <w:rFonts w:ascii="Courier New" w:hAnsi="Courier New" w:cs="Courier New"/>
          <w:color w:val="000000"/>
          <w:sz w:val="20"/>
          <w:szCs w:val="20"/>
          <w:highlight w:val="white"/>
          <w:lang w:val="sr-Cyrl-RS"/>
        </w:rPr>
        <w:t xml:space="preserve"> </w:t>
      </w:r>
      <w:r>
        <w:rPr>
          <w:rFonts w:ascii="Courier New" w:hAnsi="Courier New" w:cs="Courier New"/>
          <w:color w:val="000000"/>
          <w:sz w:val="20"/>
          <w:szCs w:val="20"/>
          <w:highlight w:val="white"/>
          <w:lang w:val="en-US"/>
        </w:rPr>
        <w:t>Primer</w:t>
      </w:r>
      <w:r w:rsidRPr="002F5E99">
        <w:rPr>
          <w:rFonts w:ascii="Courier New" w:hAnsi="Courier New" w:cs="Courier New"/>
          <w:b/>
          <w:bCs/>
          <w:color w:val="000080"/>
          <w:sz w:val="20"/>
          <w:szCs w:val="20"/>
          <w:highlight w:val="white"/>
          <w:lang w:val="sr-Cyrl-RS"/>
        </w:rPr>
        <w:t>;</w:t>
      </w:r>
    </w:p>
    <w:p w:rsidR="00E17636" w:rsidRPr="002F5E99" w:rsidRDefault="00E17636" w:rsidP="00E17636">
      <w:pPr>
        <w:pStyle w:val="Osnovnitekst"/>
        <w:ind w:firstLine="0"/>
        <w:rPr>
          <w:rFonts w:ascii="Courier New" w:hAnsi="Courier New" w:cs="Courier New"/>
          <w:b/>
          <w:bCs/>
          <w:color w:val="000080"/>
          <w:sz w:val="20"/>
          <w:szCs w:val="20"/>
          <w:lang w:val="sr-Cyrl-RS"/>
        </w:rPr>
      </w:pPr>
      <w:r>
        <w:rPr>
          <w:rFonts w:ascii="Courier New" w:hAnsi="Courier New" w:cs="Courier New"/>
          <w:color w:val="8000FF"/>
          <w:sz w:val="20"/>
          <w:szCs w:val="20"/>
          <w:highlight w:val="white"/>
          <w:lang w:val="en-US"/>
        </w:rPr>
        <w:t>class</w:t>
      </w:r>
      <w:r w:rsidRPr="002F5E99">
        <w:rPr>
          <w:rFonts w:ascii="Courier New" w:hAnsi="Courier New" w:cs="Courier New"/>
          <w:color w:val="000000"/>
          <w:sz w:val="20"/>
          <w:szCs w:val="20"/>
          <w:highlight w:val="white"/>
          <w:lang w:val="sr-Cyrl-RS"/>
        </w:rPr>
        <w:t xml:space="preserve"> </w:t>
      </w:r>
      <w:r>
        <w:rPr>
          <w:rFonts w:ascii="Courier New" w:hAnsi="Courier New" w:cs="Courier New"/>
          <w:color w:val="000000"/>
          <w:sz w:val="20"/>
          <w:szCs w:val="20"/>
          <w:highlight w:val="white"/>
          <w:lang w:val="en-US"/>
        </w:rPr>
        <w:t>K</w:t>
      </w:r>
      <w:r w:rsidRPr="002F5E99">
        <w:rPr>
          <w:rFonts w:ascii="Courier New" w:hAnsi="Courier New" w:cs="Courier New"/>
          <w:color w:val="000000"/>
          <w:sz w:val="20"/>
          <w:szCs w:val="20"/>
          <w:highlight w:val="white"/>
          <w:lang w:val="sr-Cyrl-RS"/>
        </w:rPr>
        <w:t xml:space="preserve"> </w:t>
      </w:r>
      <w:r>
        <w:rPr>
          <w:rFonts w:ascii="Courier New" w:hAnsi="Courier New" w:cs="Courier New"/>
          <w:b/>
          <w:bCs/>
          <w:color w:val="0000FF"/>
          <w:sz w:val="20"/>
          <w:szCs w:val="20"/>
          <w:highlight w:val="white"/>
          <w:lang w:val="en-US"/>
        </w:rPr>
        <w:t>extends</w:t>
      </w:r>
      <w:r w:rsidRPr="002F5E99">
        <w:rPr>
          <w:rFonts w:ascii="Courier New" w:hAnsi="Courier New" w:cs="Courier New"/>
          <w:color w:val="000000"/>
          <w:sz w:val="20"/>
          <w:szCs w:val="20"/>
          <w:highlight w:val="white"/>
          <w:lang w:val="sr-Cyrl-RS"/>
        </w:rPr>
        <w:t xml:space="preserve"> </w:t>
      </w:r>
      <w:r w:rsidRPr="002F5E99">
        <w:rPr>
          <w:rFonts w:ascii="Courier New" w:hAnsi="Courier New" w:cs="Courier New"/>
          <w:b/>
          <w:bCs/>
          <w:color w:val="000080"/>
          <w:sz w:val="20"/>
          <w:szCs w:val="20"/>
          <w:highlight w:val="white"/>
          <w:lang w:val="sr-Cyrl-RS"/>
        </w:rPr>
        <w:t>???</w:t>
      </w:r>
    </w:p>
    <w:p w:rsidR="00E17636" w:rsidRDefault="00E17636" w:rsidP="00776FBD">
      <w:pPr>
        <w:pStyle w:val="Osnovnitekst"/>
        <w:rPr>
          <w:lang w:val="sr-Cyrl-RS"/>
        </w:rPr>
      </w:pPr>
      <w:r w:rsidRPr="002F5E99">
        <w:rPr>
          <w:bCs/>
          <w:color w:val="000080"/>
          <w:lang w:val="sr-Cyrl-RS"/>
        </w:rPr>
        <w:tab/>
      </w:r>
      <w:r w:rsidRPr="00776FBD">
        <w:rPr>
          <w:lang w:val="sr-Cyrl-RS"/>
        </w:rPr>
        <w:t>У наведеном примеру генератор покушава да изгенерише декларацију</w:t>
      </w:r>
      <w:r w:rsidR="00776FBD">
        <w:rPr>
          <w:lang w:val="sr-Cyrl-RS"/>
        </w:rPr>
        <w:t xml:space="preserve"> класе која је изведена из </w:t>
      </w:r>
      <w:r w:rsidRPr="00776FBD">
        <w:rPr>
          <w:lang w:val="sr-Cyrl-RS"/>
        </w:rPr>
        <w:t>друге класе. Како до тог тренутка у програму није декларисана ниједна друга класа</w:t>
      </w:r>
      <w:r w:rsidR="00A11C26">
        <w:rPr>
          <w:lang w:val="sr-Cyrl-RS"/>
        </w:rPr>
        <w:t>,</w:t>
      </w:r>
      <w:r w:rsidRPr="00776FBD">
        <w:rPr>
          <w:lang w:val="sr-Cyrl-RS"/>
        </w:rPr>
        <w:t xml:space="preserve"> генератор долази у безизлазну ситуацију. </w:t>
      </w:r>
      <w:r w:rsidR="00776FBD">
        <w:rPr>
          <w:lang w:val="sr-Cyrl-RS"/>
        </w:rPr>
        <w:t>На наведеном примеру је најлакше објаснити уведени механизам. Поступак избегавања долажења у приказану ситуацију се састоји у провери приликом извођења из нетерминала за декларацију класе да ли је пре тога</w:t>
      </w:r>
      <w:r w:rsidR="0056417F">
        <w:rPr>
          <w:lang w:val="sr-Cyrl-RS"/>
        </w:rPr>
        <w:t xml:space="preserve"> већ</w:t>
      </w:r>
      <w:r w:rsidR="00776FBD">
        <w:rPr>
          <w:lang w:val="sr-Cyrl-RS"/>
        </w:rPr>
        <w:t xml:space="preserve"> генерисана нека класа. Уколико то није случај потребно је смену којом се дефинише </w:t>
      </w:r>
      <w:r w:rsidR="00776FBD">
        <w:rPr>
          <w:lang w:val="sr-Cyrl-RS"/>
        </w:rPr>
        <w:lastRenderedPageBreak/>
        <w:t xml:space="preserve">декларација класе са извођењем из друге класе изузети из разматрања приликом одабира смене за замену. Увођење овог механизма усложњава поступак избора смене за замену нетерминала, те је за те потребе развијена посебла класа </w:t>
      </w:r>
      <w:r w:rsidR="00776FBD" w:rsidRPr="00776FBD">
        <w:rPr>
          <w:rFonts w:ascii="Courier New" w:hAnsi="Courier New" w:cs="Courier New"/>
          <w:i/>
          <w:lang w:val="en-US"/>
        </w:rPr>
        <w:t>Choice</w:t>
      </w:r>
      <w:r w:rsidR="00776FBD" w:rsidRPr="00776FBD">
        <w:rPr>
          <w:i/>
          <w:lang w:val="sr-Cyrl-RS"/>
        </w:rPr>
        <w:t xml:space="preserve">. </w:t>
      </w:r>
      <w:r w:rsidR="00776FBD">
        <w:rPr>
          <w:lang w:val="sr-Cyrl-RS"/>
        </w:rPr>
        <w:t>Задатак ове класе је да за задати нетерминал одреди следећу смену коју је потребно применити. Аргументи потребни у постпуку одређивања смене су:</w:t>
      </w:r>
    </w:p>
    <w:p w:rsidR="00776FBD" w:rsidRDefault="00776FBD" w:rsidP="00CA5A76">
      <w:pPr>
        <w:pStyle w:val="Osnovnitekst"/>
        <w:numPr>
          <w:ilvl w:val="0"/>
          <w:numId w:val="17"/>
        </w:numPr>
        <w:rPr>
          <w:lang w:val="sr-Cyrl-RS"/>
        </w:rPr>
      </w:pPr>
      <w:r>
        <w:rPr>
          <w:lang w:val="sr-Cyrl-RS"/>
        </w:rPr>
        <w:t>вероватноће избора смена,</w:t>
      </w:r>
    </w:p>
    <w:p w:rsidR="00776FBD" w:rsidRDefault="00776FBD" w:rsidP="00CA5A76">
      <w:pPr>
        <w:pStyle w:val="Osnovnitekst"/>
        <w:numPr>
          <w:ilvl w:val="0"/>
          <w:numId w:val="17"/>
        </w:numPr>
        <w:rPr>
          <w:lang w:val="sr-Cyrl-RS"/>
        </w:rPr>
      </w:pPr>
      <w:r>
        <w:rPr>
          <w:lang w:val="sr-Cyrl-RS"/>
        </w:rPr>
        <w:t>број корака до терминирања смена,</w:t>
      </w:r>
    </w:p>
    <w:p w:rsidR="00776FBD" w:rsidRDefault="00776FBD" w:rsidP="00CA5A76">
      <w:pPr>
        <w:pStyle w:val="Osnovnitekst"/>
        <w:numPr>
          <w:ilvl w:val="0"/>
          <w:numId w:val="17"/>
        </w:numPr>
        <w:rPr>
          <w:lang w:val="sr-Cyrl-RS"/>
        </w:rPr>
      </w:pPr>
      <w:r>
        <w:rPr>
          <w:lang w:val="sr-Cyrl-RS"/>
        </w:rPr>
        <w:t>скуп смена за које је одређено да не могу бити примењене и</w:t>
      </w:r>
    </w:p>
    <w:p w:rsidR="00776FBD" w:rsidRDefault="00776FBD" w:rsidP="00CA5A76">
      <w:pPr>
        <w:pStyle w:val="Osnovnitekst"/>
        <w:numPr>
          <w:ilvl w:val="0"/>
          <w:numId w:val="17"/>
        </w:numPr>
        <w:rPr>
          <w:lang w:val="sr-Cyrl-RS"/>
        </w:rPr>
      </w:pPr>
      <w:r>
        <w:rPr>
          <w:lang w:val="sr-Cyrl-RS"/>
        </w:rPr>
        <w:t>метод избора смене који се тренутно примењује.</w:t>
      </w:r>
    </w:p>
    <w:p w:rsidR="0052331C" w:rsidRDefault="0052331C" w:rsidP="00C75BCC">
      <w:pPr>
        <w:pStyle w:val="Osnovnitekst"/>
        <w:rPr>
          <w:lang w:val="sr-Cyrl-RS"/>
        </w:rPr>
      </w:pPr>
      <w:r>
        <w:rPr>
          <w:lang w:val="sr-Cyrl-RS"/>
        </w:rPr>
        <w:t>Имплементација алгоритма за избор смене на основу задатих аргумената дата је у прилогу овог рада.</w:t>
      </w:r>
    </w:p>
    <w:p w:rsidR="0052331C" w:rsidRDefault="0052331C" w:rsidP="0052331C">
      <w:pPr>
        <w:pStyle w:val="IIInivonaslova-Odeljak"/>
        <w:rPr>
          <w:lang w:val="sr-Cyrl-RS"/>
        </w:rPr>
      </w:pPr>
      <w:bookmarkStart w:id="32" w:name="_Toc524252637"/>
      <w:r>
        <w:rPr>
          <w:lang w:val="sr-Cyrl-RS"/>
        </w:rPr>
        <w:t>Комбинатори</w:t>
      </w:r>
      <w:bookmarkEnd w:id="32"/>
    </w:p>
    <w:p w:rsidR="0052331C" w:rsidRDefault="00B32C6A" w:rsidP="0052331C">
      <w:pPr>
        <w:pStyle w:val="Osnovnitekst"/>
        <w:rPr>
          <w:lang w:val="sr-Cyrl-RS"/>
        </w:rPr>
      </w:pPr>
      <w:r>
        <w:rPr>
          <w:lang w:val="sr-Cyrl-RS"/>
        </w:rPr>
        <w:t xml:space="preserve">Уведени механизам којим се спречава улазак генератора у безизлазну ситуацију приликом генерисања </w:t>
      </w:r>
      <w:r w:rsidR="006D2464">
        <w:rPr>
          <w:lang w:val="sr-Cyrl-RS"/>
        </w:rPr>
        <w:t>захтева одређене модификације већ постојећих концепата. Највећи проблем приликом утврђивања да ли је извођење могуће наставити применом одре</w:t>
      </w:r>
      <w:r w:rsidR="00B56765">
        <w:rPr>
          <w:lang w:val="sr-Cyrl-RS"/>
        </w:rPr>
        <w:t>ђене смене представља утврђивање</w:t>
      </w:r>
      <w:r w:rsidR="006D2464">
        <w:rPr>
          <w:lang w:val="sr-Cyrl-RS"/>
        </w:rPr>
        <w:t xml:space="preserve"> да ли ће извођење изабраним путем захтевати неки од типова који нису доступни.</w:t>
      </w:r>
      <w:r w:rsidR="00BB42F2" w:rsidRPr="00BB42F2">
        <w:rPr>
          <w:lang w:val="sr-Cyrl-RS"/>
        </w:rPr>
        <w:t xml:space="preserve"> </w:t>
      </w:r>
      <w:r w:rsidR="006D2464">
        <w:rPr>
          <w:lang w:val="sr-Cyrl-RS"/>
        </w:rPr>
        <w:t xml:space="preserve"> Једноставном употребом услуга које нуди инверзна табела симбола није у општем случају могуће одредити да ли је одређени тип доступан или не. Посматра се следећи пример:</w:t>
      </w:r>
    </w:p>
    <w:p w:rsidR="006D2464" w:rsidRDefault="006D2464" w:rsidP="0052331C">
      <w:pPr>
        <w:pStyle w:val="Osnovnitekst"/>
        <w:rPr>
          <w:lang w:val="sr-Cyrl-RS"/>
        </w:rPr>
      </w:pP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program Primer</w:t>
      </w:r>
      <w:r>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const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c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5</w:t>
      </w:r>
      <w:r>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class</w:t>
      </w:r>
      <w:r>
        <w:rPr>
          <w:rFonts w:ascii="Courier New" w:hAnsi="Courier New" w:cs="Courier New"/>
          <w:color w:val="000000"/>
          <w:sz w:val="20"/>
          <w:szCs w:val="20"/>
          <w:highlight w:val="white"/>
          <w:lang w:val="en-US"/>
        </w:rPr>
        <w:t xml:space="preserve"> K</w:t>
      </w:r>
      <w:r>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sidRPr="006D2464">
        <w:rPr>
          <w:rFonts w:ascii="Courier New" w:hAnsi="Courier New" w:cs="Courier New"/>
          <w:color w:val="000000"/>
          <w:sz w:val="20"/>
          <w:szCs w:val="20"/>
          <w:highlight w:val="white"/>
          <w:lang w:val="de-DE"/>
        </w:rPr>
        <w:t xml:space="preserve"> elem</w:t>
      </w:r>
      <w:r>
        <w:rPr>
          <w:rFonts w:ascii="Courier New" w:hAnsi="Courier New" w:cs="Courier New"/>
          <w:color w:val="000000"/>
          <w:sz w:val="20"/>
          <w:szCs w:val="20"/>
          <w:highlight w:val="white"/>
          <w:lang w:val="en-US"/>
        </w:rPr>
        <w:t>[]</w:t>
      </w:r>
      <w:r w:rsidRPr="006D2464">
        <w:rPr>
          <w:rFonts w:ascii="Courier New" w:hAnsi="Courier New" w:cs="Courier New"/>
          <w:b/>
          <w:bCs/>
          <w:color w:val="000080"/>
          <w:sz w:val="20"/>
          <w:szCs w:val="20"/>
          <w:highlight w:val="white"/>
          <w:lang w:val="de-DE"/>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main</w:t>
      </w:r>
      <w:r>
        <w:rPr>
          <w:rFonts w:ascii="Courier New" w:hAnsi="Courier New" w:cs="Courier New"/>
          <w:b/>
          <w:bCs/>
          <w:color w:val="000080"/>
          <w:sz w:val="20"/>
          <w:szCs w:val="20"/>
          <w:highlight w:val="white"/>
          <w:lang w:val="en-US"/>
        </w:rPr>
        <w:t>()</w:t>
      </w:r>
      <w:r>
        <w:rPr>
          <w:rFonts w:ascii="Courier New" w:hAnsi="Courier New" w:cs="Courier New"/>
          <w:b/>
          <w:bCs/>
          <w:color w:val="000080"/>
          <w:sz w:val="20"/>
          <w:szCs w:val="20"/>
          <w:highlight w:val="white"/>
          <w:lang w:val="sr-Cyrl-RS"/>
        </w:rPr>
        <w:t xml:space="preserve"> </w:t>
      </w:r>
      <w:r>
        <w:rPr>
          <w:rFonts w:ascii="Courier New" w:hAnsi="Courier New" w:cs="Courier New"/>
          <w:b/>
          <w:bCs/>
          <w:color w:val="000080"/>
          <w:sz w:val="20"/>
          <w:szCs w:val="20"/>
          <w:highlight w:val="white"/>
          <w:lang w:val="en-US"/>
        </w:rPr>
        <w:t>K k; {</w:t>
      </w:r>
    </w:p>
    <w:p w:rsidR="006D2464" w:rsidRDefault="006D2464" w:rsidP="006D2464">
      <w:pPr>
        <w:pStyle w:val="Osnovnitekst"/>
        <w:ind w:firstLine="0"/>
        <w:rPr>
          <w:rFonts w:ascii="Courier New" w:hAnsi="Courier New" w:cs="Courier New"/>
          <w:b/>
          <w:bCs/>
          <w:color w:val="000080"/>
          <w:sz w:val="20"/>
          <w:szCs w:val="20"/>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read</w:t>
      </w:r>
      <w:r>
        <w:rPr>
          <w:rFonts w:ascii="Courier New" w:hAnsi="Courier New" w:cs="Courier New"/>
          <w:b/>
          <w:bCs/>
          <w:color w:val="000080"/>
          <w:sz w:val="20"/>
          <w:szCs w:val="20"/>
          <w:highlight w:val="white"/>
          <w:lang w:val="en-US"/>
        </w:rPr>
        <w:t>(</w:t>
      </w:r>
      <w:r>
        <w:rPr>
          <w:rFonts w:ascii="Courier New" w:hAnsi="Courier New" w:cs="Courier New"/>
          <w:b/>
          <w:bCs/>
          <w:color w:val="000080"/>
          <w:sz w:val="20"/>
          <w:szCs w:val="20"/>
          <w:lang w:val="en-US"/>
        </w:rPr>
        <w:t xml:space="preserve"> ???</w:t>
      </w:r>
    </w:p>
    <w:p w:rsidR="006D2464" w:rsidRDefault="006D2464" w:rsidP="006D2464">
      <w:pPr>
        <w:pStyle w:val="Osnovnitekst"/>
        <w:ind w:firstLine="0"/>
        <w:rPr>
          <w:lang w:val="sr-Cyrl-RS"/>
        </w:rPr>
      </w:pPr>
      <w:r>
        <w:rPr>
          <w:lang w:val="sr-Cyrl-RS"/>
        </w:rPr>
        <w:tab/>
        <w:t>У наведеном примеру би се без додатних механизама закључило да је генерисање даље немогуће наставити у одсуству променљиве или поља у које би био смештен резултат учитавања. Међутим, наставак генерисања у наведеној ситуацији ипак јесте могућ и то на следећи начин:</w:t>
      </w:r>
    </w:p>
    <w:p w:rsidR="006D2464" w:rsidRDefault="006D2464" w:rsidP="006D2464">
      <w:pPr>
        <w:pStyle w:val="Osnovnitekst"/>
        <w:ind w:firstLine="0"/>
        <w:rPr>
          <w:lang w:val="sr-Cyrl-RS"/>
        </w:rPr>
      </w:pP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program Primer</w:t>
      </w:r>
      <w:r>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const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c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5</w:t>
      </w:r>
      <w:r>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class</w:t>
      </w:r>
      <w:r>
        <w:rPr>
          <w:rFonts w:ascii="Courier New" w:hAnsi="Courier New" w:cs="Courier New"/>
          <w:color w:val="000000"/>
          <w:sz w:val="20"/>
          <w:szCs w:val="20"/>
          <w:highlight w:val="white"/>
          <w:lang w:val="en-US"/>
        </w:rPr>
        <w:t xml:space="preserve"> K</w:t>
      </w:r>
      <w:r>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sidRPr="006D2464">
        <w:rPr>
          <w:rFonts w:ascii="Courier New" w:hAnsi="Courier New" w:cs="Courier New"/>
          <w:color w:val="000000"/>
          <w:sz w:val="20"/>
          <w:szCs w:val="20"/>
          <w:highlight w:val="white"/>
          <w:lang w:val="en-US"/>
        </w:rPr>
        <w:t xml:space="preserve"> elem</w:t>
      </w:r>
      <w:r>
        <w:rPr>
          <w:rFonts w:ascii="Courier New" w:hAnsi="Courier New" w:cs="Courier New"/>
          <w:color w:val="000000"/>
          <w:sz w:val="20"/>
          <w:szCs w:val="20"/>
          <w:highlight w:val="white"/>
          <w:lang w:val="en-US"/>
        </w:rPr>
        <w:t>[]</w:t>
      </w:r>
      <w:r w:rsidRPr="006D2464">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6D2464" w:rsidRDefault="006D2464" w:rsidP="006D2464">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main</w:t>
      </w:r>
      <w:r>
        <w:rPr>
          <w:rFonts w:ascii="Courier New" w:hAnsi="Courier New" w:cs="Courier New"/>
          <w:b/>
          <w:bCs/>
          <w:color w:val="000080"/>
          <w:sz w:val="20"/>
          <w:szCs w:val="20"/>
          <w:highlight w:val="white"/>
          <w:lang w:val="en-US"/>
        </w:rPr>
        <w:t>()</w:t>
      </w:r>
      <w:r>
        <w:rPr>
          <w:rFonts w:ascii="Courier New" w:hAnsi="Courier New" w:cs="Courier New"/>
          <w:b/>
          <w:bCs/>
          <w:color w:val="000080"/>
          <w:sz w:val="20"/>
          <w:szCs w:val="20"/>
          <w:highlight w:val="white"/>
          <w:lang w:val="sr-Cyrl-RS"/>
        </w:rPr>
        <w:t xml:space="preserve"> </w:t>
      </w:r>
      <w:r>
        <w:rPr>
          <w:rFonts w:ascii="Courier New" w:hAnsi="Courier New" w:cs="Courier New"/>
          <w:b/>
          <w:bCs/>
          <w:color w:val="000080"/>
          <w:sz w:val="20"/>
          <w:szCs w:val="20"/>
          <w:highlight w:val="white"/>
          <w:lang w:val="en-US"/>
        </w:rPr>
        <w:t>K k; {</w:t>
      </w:r>
    </w:p>
    <w:p w:rsidR="006D2464" w:rsidRDefault="006D2464" w:rsidP="006D2464">
      <w:pPr>
        <w:pStyle w:val="Osnovnitekst"/>
        <w:ind w:firstLine="0"/>
        <w:rPr>
          <w:rFonts w:ascii="Courier New" w:hAnsi="Courier New" w:cs="Courier New"/>
          <w:b/>
          <w:bCs/>
          <w:color w:val="000080"/>
          <w:sz w:val="20"/>
          <w:szCs w:val="20"/>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read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k</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elem</w:t>
      </w:r>
      <w:r>
        <w:rPr>
          <w:rFonts w:ascii="Courier New" w:hAnsi="Courier New" w:cs="Courier New"/>
          <w:b/>
          <w:bCs/>
          <w:color w:val="000080"/>
          <w:sz w:val="20"/>
          <w:szCs w:val="20"/>
          <w:highlight w:val="white"/>
          <w:lang w:val="en-US"/>
        </w:rPr>
        <w:t>[</w:t>
      </w:r>
      <w:r>
        <w:rPr>
          <w:rFonts w:ascii="Courier New" w:hAnsi="Courier New" w:cs="Courier New"/>
          <w:color w:val="FF8000"/>
          <w:sz w:val="20"/>
          <w:szCs w:val="20"/>
          <w:highlight w:val="white"/>
          <w:lang w:val="en-US"/>
        </w:rPr>
        <w:t>0</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C75BCC" w:rsidRDefault="00C75BCC" w:rsidP="006D2464">
      <w:pPr>
        <w:pStyle w:val="Osnovnitekst"/>
        <w:ind w:firstLine="0"/>
        <w:rPr>
          <w:rFonts w:ascii="Courier New" w:hAnsi="Courier New" w:cs="Courier New"/>
          <w:b/>
          <w:bCs/>
          <w:color w:val="000080"/>
          <w:sz w:val="20"/>
          <w:szCs w:val="20"/>
          <w:lang w:val="en-US"/>
        </w:rPr>
      </w:pPr>
    </w:p>
    <w:p w:rsidR="006D2464" w:rsidRDefault="008742D9" w:rsidP="009C13D0">
      <w:pPr>
        <w:pStyle w:val="Osnovnitekst"/>
        <w:ind w:firstLine="720"/>
        <w:rPr>
          <w:lang w:val="sr-Cyrl-RS"/>
        </w:rPr>
      </w:pPr>
      <w:r>
        <w:rPr>
          <w:lang w:val="sr-Cyrl-RS"/>
        </w:rPr>
        <w:t>На основу изложеног примера закључује се да ј</w:t>
      </w:r>
      <w:r w:rsidR="00B56765">
        <w:rPr>
          <w:lang w:val="sr-Cyrl-RS"/>
        </w:rPr>
        <w:t>е потребно развити комплекснији</w:t>
      </w:r>
      <w:r>
        <w:rPr>
          <w:lang w:val="sr-Cyrl-RS"/>
        </w:rPr>
        <w:t xml:space="preserve"> механизам којим би се утврђивала доступност типо</w:t>
      </w:r>
      <w:r w:rsidR="00B56765">
        <w:rPr>
          <w:lang w:val="sr-Cyrl-RS"/>
        </w:rPr>
        <w:t>ва. По узору на решење примењено</w:t>
      </w:r>
      <w:r>
        <w:rPr>
          <w:lang w:val="sr-Cyrl-RS"/>
        </w:rPr>
        <w:t xml:space="preserve"> у алату </w:t>
      </w:r>
      <w:r w:rsidRPr="009C13D0">
        <w:rPr>
          <w:lang w:val="sr-Cyrl-RS"/>
        </w:rPr>
        <w:lastRenderedPageBreak/>
        <w:t>PASGEN</w:t>
      </w:r>
      <w:r w:rsidR="00A11C26">
        <w:rPr>
          <w:lang w:val="sr-Cyrl-RS"/>
        </w:rPr>
        <w:t>,</w:t>
      </w:r>
      <w:r w:rsidRPr="008742D9">
        <w:rPr>
          <w:lang w:val="sr-Cyrl-RS"/>
        </w:rPr>
        <w:t xml:space="preserve"> </w:t>
      </w:r>
      <w:r>
        <w:rPr>
          <w:lang w:val="sr-Cyrl-RS"/>
        </w:rPr>
        <w:t>у овом раду примењен је концепт комбинатора.</w:t>
      </w:r>
      <w:r w:rsidR="00B56765">
        <w:rPr>
          <w:lang w:val="sr-Cyrl-RS"/>
        </w:rPr>
        <w:t xml:space="preserve"> Идеја комбинатора јесте да се у сваком тренутку могу проверити сви тренутно расположиви типови у до тад генерисаном програму. Комбинатор представља уређени пар два скупа од којих један скуп представља скуп типова који се обезбеђују, док други представља скуп захтеваних типова. У пракси се најчешће ради о само једном типу који се обезбеђује, те је имплементација </w:t>
      </w:r>
      <w:r w:rsidR="00E73FAC">
        <w:rPr>
          <w:lang w:val="sr-Cyrl-RS"/>
        </w:rPr>
        <w:t>комбинатора на тај начин и реализована у овом раду.</w:t>
      </w:r>
      <w:r w:rsidR="00B56765">
        <w:rPr>
          <w:lang w:val="sr-Cyrl-RS"/>
        </w:rPr>
        <w:t xml:space="preserve"> Механизам комбинатора се заснива на креирању комбинатора приликом декларисања било ког имена које је касније могуће користити у генерисаном програму. </w:t>
      </w:r>
      <w:r w:rsidR="00E73FAC">
        <w:rPr>
          <w:lang w:val="sr-Cyrl-RS"/>
        </w:rPr>
        <w:t>У табели 4.2.2.1. приказане су неке од ситуација у којима се креирају комбинатори, а дефинисани су и скуп потребних типова и тип који се обезбеђује.</w:t>
      </w:r>
    </w:p>
    <w:p w:rsidR="00D5599F" w:rsidRDefault="00D5599F" w:rsidP="006D2464">
      <w:pPr>
        <w:pStyle w:val="Osnovnitekst"/>
        <w:ind w:firstLine="432"/>
        <w:rPr>
          <w:lang w:val="sr-Cyrl-RS"/>
        </w:rPr>
      </w:pPr>
    </w:p>
    <w:p w:rsidR="00D5599F" w:rsidRDefault="00D5599F" w:rsidP="00D5599F">
      <w:pPr>
        <w:pStyle w:val="Oznakatabele"/>
      </w:pPr>
      <w:bookmarkStart w:id="33" w:name="_Toc524252611"/>
      <w:r>
        <w:t>Табела 4.2.2.1. Креирање комбинатора</w:t>
      </w:r>
      <w:bookmarkEnd w:id="3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2"/>
        <w:gridCol w:w="3208"/>
        <w:gridCol w:w="3208"/>
      </w:tblGrid>
      <w:tr w:rsidR="00D5599F" w:rsidRPr="00CA5A76" w:rsidTr="00CA5A76">
        <w:tc>
          <w:tcPr>
            <w:tcW w:w="3284" w:type="dxa"/>
            <w:shd w:val="clear" w:color="auto" w:fill="auto"/>
            <w:vAlign w:val="center"/>
          </w:tcPr>
          <w:p w:rsidR="00D5599F" w:rsidRPr="00CA5A76" w:rsidRDefault="00D5599F" w:rsidP="00CA5A76">
            <w:pPr>
              <w:pStyle w:val="Osnovnitekst"/>
              <w:ind w:firstLine="0"/>
              <w:jc w:val="center"/>
              <w:rPr>
                <w:b/>
                <w:lang w:val="sr-Cyrl-RS"/>
              </w:rPr>
            </w:pPr>
            <w:r w:rsidRPr="00CA5A76">
              <w:rPr>
                <w:b/>
                <w:lang w:val="sr-Cyrl-RS"/>
              </w:rPr>
              <w:t>Разлог креирања комбинатора</w:t>
            </w:r>
          </w:p>
        </w:tc>
        <w:tc>
          <w:tcPr>
            <w:tcW w:w="3285" w:type="dxa"/>
            <w:shd w:val="clear" w:color="auto" w:fill="auto"/>
            <w:vAlign w:val="center"/>
          </w:tcPr>
          <w:p w:rsidR="00D5599F" w:rsidRPr="00CA5A76" w:rsidRDefault="00D5599F" w:rsidP="00CA5A76">
            <w:pPr>
              <w:pStyle w:val="Osnovnitekst"/>
              <w:ind w:firstLine="0"/>
              <w:jc w:val="center"/>
              <w:rPr>
                <w:b/>
                <w:lang w:val="sr-Cyrl-RS"/>
              </w:rPr>
            </w:pPr>
            <w:r w:rsidRPr="00CA5A76">
              <w:rPr>
                <w:b/>
                <w:lang w:val="sr-Cyrl-RS"/>
              </w:rPr>
              <w:t>Потребни типови</w:t>
            </w:r>
          </w:p>
        </w:tc>
        <w:tc>
          <w:tcPr>
            <w:tcW w:w="3285" w:type="dxa"/>
            <w:shd w:val="clear" w:color="auto" w:fill="auto"/>
            <w:vAlign w:val="center"/>
          </w:tcPr>
          <w:p w:rsidR="00D5599F" w:rsidRPr="00CA5A76" w:rsidRDefault="00D5599F" w:rsidP="00CA5A76">
            <w:pPr>
              <w:pStyle w:val="Osnovnitekst"/>
              <w:ind w:firstLine="0"/>
              <w:jc w:val="center"/>
              <w:rPr>
                <w:b/>
                <w:lang w:val="sr-Cyrl-RS"/>
              </w:rPr>
            </w:pPr>
            <w:r w:rsidRPr="00CA5A76">
              <w:rPr>
                <w:b/>
                <w:lang w:val="sr-Cyrl-RS"/>
              </w:rPr>
              <w:t>Тип који се обезбеђује</w:t>
            </w:r>
          </w:p>
        </w:tc>
      </w:tr>
      <w:tr w:rsidR="00D5599F" w:rsidRPr="00CA5A76" w:rsidTr="00CA5A76">
        <w:tc>
          <w:tcPr>
            <w:tcW w:w="3284"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Дефиниција глобалне променљиве</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 дефинисане променљиве</w:t>
            </w:r>
          </w:p>
        </w:tc>
      </w:tr>
      <w:tr w:rsidR="00D5599F" w:rsidRPr="00CA5A76" w:rsidTr="00CA5A76">
        <w:tc>
          <w:tcPr>
            <w:tcW w:w="3284" w:type="dxa"/>
            <w:vMerge w:val="restart"/>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Дефиниција низа</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 дефинисаног низа</w:t>
            </w:r>
          </w:p>
        </w:tc>
      </w:tr>
      <w:tr w:rsidR="00D5599F" w:rsidRPr="00CA5A76" w:rsidTr="00CA5A76">
        <w:tc>
          <w:tcPr>
            <w:tcW w:w="3284" w:type="dxa"/>
            <w:vMerge/>
            <w:shd w:val="clear" w:color="auto" w:fill="auto"/>
            <w:vAlign w:val="center"/>
          </w:tcPr>
          <w:p w:rsidR="00D5599F" w:rsidRPr="00CA5A76" w:rsidRDefault="00D5599F" w:rsidP="00CA5A76">
            <w:pPr>
              <w:pStyle w:val="Osnovnitekst"/>
              <w:ind w:firstLine="0"/>
              <w:jc w:val="center"/>
              <w:rPr>
                <w:lang w:val="sr-Cyrl-RS"/>
              </w:rPr>
            </w:pP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 дефинисаног низа</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 елемента низа</w:t>
            </w:r>
          </w:p>
        </w:tc>
      </w:tr>
      <w:tr w:rsidR="00D5599F" w:rsidRPr="00CA5A76" w:rsidTr="00CA5A76">
        <w:tc>
          <w:tcPr>
            <w:tcW w:w="3284"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Дефиниција глобалне функције</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Типови аргумената функције</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 повратне вредности функције</w:t>
            </w:r>
          </w:p>
        </w:tc>
      </w:tr>
      <w:tr w:rsidR="00D5599F" w:rsidRPr="00CA5A76" w:rsidTr="00CA5A76">
        <w:tc>
          <w:tcPr>
            <w:tcW w:w="3284"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Дефиниција поља класе</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 класе</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 дефинисаног поља</w:t>
            </w:r>
          </w:p>
        </w:tc>
      </w:tr>
      <w:tr w:rsidR="00D5599F" w:rsidRPr="00CA5A76" w:rsidTr="00CA5A76">
        <w:tc>
          <w:tcPr>
            <w:tcW w:w="3284"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Дефиниција нестатичке методе класе</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 класе + типови аргумената методе</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 повратне вредности методе</w:t>
            </w:r>
          </w:p>
        </w:tc>
      </w:tr>
      <w:tr w:rsidR="00D5599F" w:rsidRPr="00CA5A76" w:rsidTr="00CA5A76">
        <w:tc>
          <w:tcPr>
            <w:tcW w:w="3284"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Дефиниција статичке методе класе</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Типови аргумената методе</w:t>
            </w:r>
          </w:p>
        </w:tc>
        <w:tc>
          <w:tcPr>
            <w:tcW w:w="3285" w:type="dxa"/>
            <w:shd w:val="clear" w:color="auto" w:fill="auto"/>
            <w:vAlign w:val="center"/>
          </w:tcPr>
          <w:p w:rsidR="00D5599F" w:rsidRPr="00CA5A76" w:rsidRDefault="00D5599F" w:rsidP="00CA5A76">
            <w:pPr>
              <w:pStyle w:val="Osnovnitekst"/>
              <w:ind w:firstLine="0"/>
              <w:jc w:val="center"/>
              <w:rPr>
                <w:lang w:val="sr-Cyrl-RS"/>
              </w:rPr>
            </w:pPr>
            <w:r w:rsidRPr="00CA5A76">
              <w:rPr>
                <w:lang w:val="sr-Cyrl-RS"/>
              </w:rPr>
              <w:t>Тип повратне вредности методе</w:t>
            </w:r>
          </w:p>
        </w:tc>
      </w:tr>
      <w:tr w:rsidR="00E73FAC" w:rsidRPr="00CA5A76" w:rsidTr="00CA5A76">
        <w:tc>
          <w:tcPr>
            <w:tcW w:w="3284" w:type="dxa"/>
            <w:shd w:val="clear" w:color="auto" w:fill="auto"/>
            <w:vAlign w:val="center"/>
          </w:tcPr>
          <w:p w:rsidR="00E73FAC" w:rsidRPr="00CA5A76" w:rsidRDefault="00E73FAC" w:rsidP="00CA5A76">
            <w:pPr>
              <w:pStyle w:val="Osnovnitekst"/>
              <w:ind w:firstLine="0"/>
              <w:jc w:val="center"/>
              <w:rPr>
                <w:lang w:val="sr-Cyrl-RS"/>
              </w:rPr>
            </w:pPr>
            <w:r>
              <w:rPr>
                <w:lang w:val="sr-Cyrl-RS"/>
              </w:rPr>
              <w:t>Дефиниција аргумента функције или методе</w:t>
            </w:r>
          </w:p>
        </w:tc>
        <w:tc>
          <w:tcPr>
            <w:tcW w:w="3285" w:type="dxa"/>
            <w:shd w:val="clear" w:color="auto" w:fill="auto"/>
            <w:vAlign w:val="center"/>
          </w:tcPr>
          <w:p w:rsidR="00E73FAC" w:rsidRPr="00CA5A76" w:rsidRDefault="00E73FAC" w:rsidP="00CA5A76">
            <w:pPr>
              <w:pStyle w:val="Osnovnitekst"/>
              <w:ind w:firstLine="0"/>
              <w:jc w:val="center"/>
              <w:rPr>
                <w:lang w:val="sr-Cyrl-RS"/>
              </w:rPr>
            </w:pPr>
            <w:r>
              <w:rPr>
                <w:lang w:val="sr-Cyrl-RS"/>
              </w:rPr>
              <w:t>-</w:t>
            </w:r>
          </w:p>
        </w:tc>
        <w:tc>
          <w:tcPr>
            <w:tcW w:w="3285" w:type="dxa"/>
            <w:shd w:val="clear" w:color="auto" w:fill="auto"/>
            <w:vAlign w:val="center"/>
          </w:tcPr>
          <w:p w:rsidR="00E73FAC" w:rsidRPr="00CA5A76" w:rsidRDefault="00E73FAC" w:rsidP="00CA5A76">
            <w:pPr>
              <w:pStyle w:val="Osnovnitekst"/>
              <w:ind w:firstLine="0"/>
              <w:jc w:val="center"/>
              <w:rPr>
                <w:lang w:val="sr-Cyrl-RS"/>
              </w:rPr>
            </w:pPr>
            <w:r>
              <w:rPr>
                <w:lang w:val="sr-Cyrl-RS"/>
              </w:rPr>
              <w:t>Тип дефинисаног аргумента</w:t>
            </w:r>
          </w:p>
        </w:tc>
      </w:tr>
    </w:tbl>
    <w:p w:rsidR="00D5599F" w:rsidRPr="008742D9" w:rsidRDefault="00D5599F" w:rsidP="006D2464">
      <w:pPr>
        <w:pStyle w:val="Osnovnitekst"/>
        <w:ind w:firstLine="432"/>
        <w:rPr>
          <w:lang w:val="sr-Cyrl-RS"/>
        </w:rPr>
      </w:pPr>
    </w:p>
    <w:p w:rsidR="006D2464" w:rsidRDefault="00E73FAC" w:rsidP="006D2464">
      <w:pPr>
        <w:pStyle w:val="Osnovnitekst"/>
        <w:ind w:firstLine="0"/>
        <w:rPr>
          <w:lang w:val="sr-Cyrl-RS"/>
        </w:rPr>
      </w:pPr>
      <w:r>
        <w:rPr>
          <w:lang w:val="sr-Cyrl-RS"/>
        </w:rPr>
        <w:tab/>
        <w:t>Приликом креирања комбинатора потребно је узети у обзир и опсег њиховог важења. Комбинатор за приступ аргументу функције дефинише да је са празним скупом потребних типова могуће обезбедити тип дефинисаног аргумента. У телу дефинисане функције ово јесте исправно, јер је дефинисаном аргументу могуће директно приступити. Међутим, по изласку из функције у којој је аргумент дефинисан</w:t>
      </w:r>
      <w:r w:rsidR="00A11C26">
        <w:rPr>
          <w:lang w:val="sr-Cyrl-RS"/>
        </w:rPr>
        <w:t>,</w:t>
      </w:r>
      <w:r>
        <w:rPr>
          <w:lang w:val="sr-Cyrl-RS"/>
        </w:rPr>
        <w:t xml:space="preserve"> важење овог комбинатора престаје. Имајући ово у виду потребно је размотрити место чувања комбинатора у структурама података. Описани комбинатор за приступ аргументу функције је због описаног проблема природно потребно ставити у текући опсег. По изласку из текућег опсега комбинатор неће бити видљив и тиме је проблем решен. Међутим, ако се посматра комбинатор за приступ пољу класе наилази се на другачију ситуацију. Овај комбинатор дефинише да се било где у коду</w:t>
      </w:r>
      <w:r w:rsidR="00A11C26">
        <w:rPr>
          <w:lang w:val="sr-Cyrl-RS"/>
        </w:rPr>
        <w:t>,</w:t>
      </w:r>
      <w:r>
        <w:rPr>
          <w:lang w:val="sr-Cyrl-RS"/>
        </w:rPr>
        <w:t xml:space="preserve"> где је доступан тип дефинисане класе</w:t>
      </w:r>
      <w:r w:rsidR="00A11C26">
        <w:rPr>
          <w:lang w:val="sr-Cyrl-RS"/>
        </w:rPr>
        <w:t>,</w:t>
      </w:r>
      <w:r>
        <w:rPr>
          <w:lang w:val="sr-Cyrl-RS"/>
        </w:rPr>
        <w:t xml:space="preserve"> може добити тип њеног поља. Ово се постиже простим приступом пољу класе преко објекта. На основу тога закључује се да овај тип комбинатора не треба смештати у </w:t>
      </w:r>
      <w:r w:rsidR="009C13D0">
        <w:rPr>
          <w:lang w:val="sr-Cyrl-RS"/>
        </w:rPr>
        <w:t>опсег дефинисане класе, већ у опсег на највишем нивоу</w:t>
      </w:r>
      <w:r w:rsidR="00EA09E2">
        <w:rPr>
          <w:lang w:val="sr-Cyrl-RS"/>
        </w:rPr>
        <w:t>,</w:t>
      </w:r>
      <w:r w:rsidR="009C13D0">
        <w:rPr>
          <w:lang w:val="sr-Cyrl-RS"/>
        </w:rPr>
        <w:t xml:space="preserve"> како би био видљив из свих делова програма. Комбинаторе је према овом критеријуму могуће поделити на:</w:t>
      </w:r>
    </w:p>
    <w:p w:rsidR="009C13D0" w:rsidRDefault="009C13D0" w:rsidP="009C13D0">
      <w:pPr>
        <w:pStyle w:val="Osnovnitekst"/>
        <w:numPr>
          <w:ilvl w:val="0"/>
          <w:numId w:val="19"/>
        </w:numPr>
        <w:rPr>
          <w:lang w:val="sr-Cyrl-RS"/>
        </w:rPr>
      </w:pPr>
      <w:r>
        <w:rPr>
          <w:lang w:val="sr-Cyrl-RS"/>
        </w:rPr>
        <w:t>Комбинаторе текућег опсега</w:t>
      </w:r>
      <w:r w:rsidR="005B0163">
        <w:rPr>
          <w:lang w:val="sr-Cyrl-RS"/>
        </w:rPr>
        <w:t xml:space="preserve"> и</w:t>
      </w:r>
    </w:p>
    <w:p w:rsidR="009C13D0" w:rsidRDefault="009C13D0" w:rsidP="009C13D0">
      <w:pPr>
        <w:pStyle w:val="Osnovnitekst"/>
        <w:numPr>
          <w:ilvl w:val="0"/>
          <w:numId w:val="19"/>
        </w:numPr>
        <w:rPr>
          <w:lang w:val="sr-Cyrl-RS"/>
        </w:rPr>
      </w:pPr>
      <w:r>
        <w:rPr>
          <w:lang w:val="sr-Cyrl-RS"/>
        </w:rPr>
        <w:lastRenderedPageBreak/>
        <w:t>Комбинаторе глобалног опсега</w:t>
      </w:r>
      <w:r w:rsidR="00F85E3A">
        <w:rPr>
          <w:lang w:val="sr-Cyrl-RS"/>
        </w:rPr>
        <w:t>.</w:t>
      </w:r>
    </w:p>
    <w:p w:rsidR="00D543A7" w:rsidRDefault="00D543A7" w:rsidP="00D543A7">
      <w:pPr>
        <w:pStyle w:val="Osnovnitekst"/>
        <w:ind w:firstLine="0"/>
        <w:rPr>
          <w:lang w:val="sr-Cyrl-RS"/>
        </w:rPr>
      </w:pPr>
      <w:r>
        <w:rPr>
          <w:lang w:val="sr-Cyrl-RS"/>
        </w:rPr>
        <w:tab/>
        <w:t>Поступак одређивања да ли је у датом тренутку генерисања одређени тип доступан се коришћењем комбинатора своди на алгоритам описан дијаграмо</w:t>
      </w:r>
      <w:r w:rsidR="00E1039F">
        <w:rPr>
          <w:lang w:val="sr-Cyrl-RS"/>
        </w:rPr>
        <w:t>м</w:t>
      </w:r>
      <w:r>
        <w:rPr>
          <w:lang w:val="sr-Cyrl-RS"/>
        </w:rPr>
        <w:t xml:space="preserve"> на слици 4.2.2.1.</w:t>
      </w:r>
      <w:r w:rsidR="00E1039F">
        <w:rPr>
          <w:lang w:val="sr-Cyrl-RS"/>
        </w:rPr>
        <w:t xml:space="preserve"> Имплементација алгоритма је дата у оквиру прилога овог рада.</w:t>
      </w:r>
    </w:p>
    <w:p w:rsidR="00E1039F" w:rsidRDefault="002F4468" w:rsidP="00D543A7">
      <w:pPr>
        <w:pStyle w:val="Osnovnitekst"/>
        <w:ind w:firstLine="0"/>
        <w:rPr>
          <w:lang w:val="en-US"/>
        </w:rPr>
      </w:pPr>
      <w:r>
        <w:rPr>
          <w:noProof/>
          <w:lang w:val="en-US"/>
        </w:rPr>
        <w:drawing>
          <wp:inline distT="0" distB="0" distL="0" distR="0">
            <wp:extent cx="6105525" cy="6029325"/>
            <wp:effectExtent l="0" t="0" r="0" b="0"/>
            <wp:docPr id="15" name="Picture 15" descr="dijagram aktivnosti pronalazenja tipo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ijagram aktivnosti pronalazenja tipova"/>
                    <pic:cNvPicPr>
                      <a:picLocks noChangeAspect="1" noChangeArrowheads="1"/>
                    </pic:cNvPicPr>
                  </pic:nvPicPr>
                  <pic:blipFill>
                    <a:blip r:embed="rId28">
                      <a:extLst>
                        <a:ext uri="{28A0092B-C50C-407E-A947-70E740481C1C}">
                          <a14:useLocalDpi xmlns:a14="http://schemas.microsoft.com/office/drawing/2010/main" val="0"/>
                        </a:ext>
                      </a:extLst>
                    </a:blip>
                    <a:srcRect l="2864"/>
                    <a:stretch>
                      <a:fillRect/>
                    </a:stretch>
                  </pic:blipFill>
                  <pic:spPr bwMode="auto">
                    <a:xfrm>
                      <a:off x="0" y="0"/>
                      <a:ext cx="6105525" cy="6029325"/>
                    </a:xfrm>
                    <a:prstGeom prst="rect">
                      <a:avLst/>
                    </a:prstGeom>
                    <a:noFill/>
                    <a:ln>
                      <a:noFill/>
                    </a:ln>
                  </pic:spPr>
                </pic:pic>
              </a:graphicData>
            </a:graphic>
          </wp:inline>
        </w:drawing>
      </w:r>
    </w:p>
    <w:p w:rsidR="009C13D0" w:rsidRPr="00E1039F" w:rsidRDefault="00E1039F" w:rsidP="00E1039F">
      <w:pPr>
        <w:pStyle w:val="Oznakaslike"/>
      </w:pPr>
      <w:bookmarkStart w:id="34" w:name="_Toc524252607"/>
      <w:r>
        <w:t>Слика 4.2.2.1. Дијаграм активности утврђивања доступних типова</w:t>
      </w:r>
      <w:bookmarkEnd w:id="34"/>
    </w:p>
    <w:p w:rsidR="009C13D0" w:rsidRDefault="009C13D0" w:rsidP="009C13D0">
      <w:pPr>
        <w:pStyle w:val="Osnovnitekst"/>
        <w:ind w:firstLine="0"/>
        <w:rPr>
          <w:lang w:val="sr-Cyrl-RS"/>
        </w:rPr>
      </w:pPr>
    </w:p>
    <w:p w:rsidR="009D3A63" w:rsidRDefault="009D3A63" w:rsidP="009C13D0">
      <w:pPr>
        <w:pStyle w:val="Osnovnitekst"/>
        <w:ind w:firstLine="0"/>
        <w:rPr>
          <w:lang w:val="sr-Cyrl-RS"/>
        </w:rPr>
      </w:pPr>
    </w:p>
    <w:p w:rsidR="009D3A63" w:rsidRDefault="009D3A63" w:rsidP="009C13D0">
      <w:pPr>
        <w:pStyle w:val="Osnovnitekst"/>
        <w:ind w:firstLine="0"/>
        <w:rPr>
          <w:lang w:val="sr-Cyrl-RS"/>
        </w:rPr>
      </w:pPr>
      <w:r>
        <w:rPr>
          <w:lang w:val="sr-Cyrl-RS"/>
        </w:rPr>
        <w:tab/>
        <w:t xml:space="preserve">Дијаграм активности алгоритма за одређивање доступних типова приказује уопштени поступак одређивања свих доступних типова. </w:t>
      </w:r>
      <w:r w:rsidR="00371207">
        <w:rPr>
          <w:lang w:val="sr-Cyrl-RS"/>
        </w:rPr>
        <w:t xml:space="preserve">Међутим, од значаја за рад генератора је углавном утврђивање доступности тачно одређеног типа, те је рад алгоритма могуће прекинути при наиласку на први комбинатор који обезбеђује дати тип. Један од проблема који </w:t>
      </w:r>
      <w:r w:rsidR="00371207">
        <w:rPr>
          <w:lang w:val="sr-Cyrl-RS"/>
        </w:rPr>
        <w:lastRenderedPageBreak/>
        <w:t>се може јавити у оваквом поступку одређивања доступности типова јесте занемаривање врсте комбинатора која обезбеђује тип. Посматра се следећи пример:</w:t>
      </w:r>
    </w:p>
    <w:p w:rsidR="00371207" w:rsidRDefault="00371207" w:rsidP="00371207">
      <w:pPr>
        <w:pStyle w:val="Osnovnitekst"/>
        <w:rPr>
          <w:lang w:val="sr-Cyrl-RS"/>
        </w:rPr>
      </w:pPr>
    </w:p>
    <w:p w:rsidR="00371207" w:rsidRDefault="00371207" w:rsidP="00371207">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program Primer</w:t>
      </w:r>
      <w:r>
        <w:rPr>
          <w:rFonts w:ascii="Courier New" w:hAnsi="Courier New" w:cs="Courier New"/>
          <w:b/>
          <w:bCs/>
          <w:color w:val="000080"/>
          <w:sz w:val="20"/>
          <w:szCs w:val="20"/>
          <w:highlight w:val="white"/>
          <w:lang w:val="en-US"/>
        </w:rPr>
        <w:t>;</w:t>
      </w:r>
    </w:p>
    <w:p w:rsidR="00371207" w:rsidRDefault="00371207" w:rsidP="00371207">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class</w:t>
      </w:r>
      <w:r>
        <w:rPr>
          <w:rFonts w:ascii="Courier New" w:hAnsi="Courier New" w:cs="Courier New"/>
          <w:color w:val="000000"/>
          <w:sz w:val="20"/>
          <w:szCs w:val="20"/>
          <w:highlight w:val="white"/>
          <w:lang w:val="en-US"/>
        </w:rPr>
        <w:t xml:space="preserve"> K</w:t>
      </w:r>
      <w:r>
        <w:rPr>
          <w:rFonts w:ascii="Courier New" w:hAnsi="Courier New" w:cs="Courier New"/>
          <w:b/>
          <w:bCs/>
          <w:color w:val="000080"/>
          <w:sz w:val="20"/>
          <w:szCs w:val="20"/>
          <w:highlight w:val="white"/>
          <w:lang w:val="en-US"/>
        </w:rPr>
        <w:t>{</w:t>
      </w:r>
    </w:p>
    <w:p w:rsidR="00371207" w:rsidRDefault="00371207" w:rsidP="00371207">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371207" w:rsidRDefault="00371207" w:rsidP="00371207">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m</w:t>
      </w:r>
      <w:r>
        <w:rPr>
          <w:rFonts w:ascii="Courier New" w:hAnsi="Courier New" w:cs="Courier New"/>
          <w:b/>
          <w:bCs/>
          <w:color w:val="000080"/>
          <w:sz w:val="20"/>
          <w:szCs w:val="20"/>
          <w:highlight w:val="white"/>
          <w:lang w:val="en-US"/>
        </w:rPr>
        <w:t>(</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c</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ord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c</w:t>
      </w:r>
      <w:r>
        <w:rPr>
          <w:rFonts w:ascii="Courier New" w:hAnsi="Courier New" w:cs="Courier New"/>
          <w:b/>
          <w:bCs/>
          <w:color w:val="000080"/>
          <w:sz w:val="20"/>
          <w:szCs w:val="20"/>
          <w:highlight w:val="white"/>
          <w:lang w:val="en-US"/>
        </w:rPr>
        <w:t>);}</w:t>
      </w:r>
    </w:p>
    <w:p w:rsidR="00371207" w:rsidRDefault="00371207" w:rsidP="00371207">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void</w:t>
      </w:r>
      <w:r>
        <w:rPr>
          <w:rFonts w:ascii="Courier New" w:hAnsi="Courier New" w:cs="Courier New"/>
          <w:color w:val="000000"/>
          <w:sz w:val="20"/>
          <w:szCs w:val="20"/>
          <w:highlight w:val="white"/>
          <w:lang w:val="en-US"/>
        </w:rPr>
        <w:t xml:space="preserve"> meth</w:t>
      </w:r>
      <w:r>
        <w:rPr>
          <w:rFonts w:ascii="Courier New" w:hAnsi="Courier New" w:cs="Courier New"/>
          <w:b/>
          <w:bCs/>
          <w:color w:val="000080"/>
          <w:sz w:val="20"/>
          <w:szCs w:val="20"/>
          <w:highlight w:val="white"/>
          <w:lang w:val="en-US"/>
        </w:rPr>
        <w:t>(){</w:t>
      </w:r>
    </w:p>
    <w:p w:rsidR="00371207" w:rsidRDefault="00371207" w:rsidP="00371207">
      <w:pPr>
        <w:pStyle w:val="Osnovnitekst"/>
        <w:ind w:firstLine="0"/>
        <w:rPr>
          <w:lang w:val="sr-Cyrl-R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5</w:t>
      </w:r>
      <w:r>
        <w:rPr>
          <w:rFonts w:ascii="Courier New" w:hAnsi="Courier New" w:cs="Courier New"/>
          <w:b/>
          <w:bCs/>
          <w:color w:val="000080"/>
          <w:sz w:val="20"/>
          <w:szCs w:val="20"/>
          <w:highlight w:val="white"/>
          <w:lang w:val="en-US"/>
        </w:rPr>
        <w:t>;</w:t>
      </w:r>
      <w:r>
        <w:rPr>
          <w:lang w:val="sr-Cyrl-RS"/>
        </w:rPr>
        <w:tab/>
      </w:r>
    </w:p>
    <w:p w:rsidR="00C75BCC" w:rsidRDefault="00C75BCC" w:rsidP="00371207">
      <w:pPr>
        <w:pStyle w:val="Osnovnitekst"/>
        <w:ind w:firstLine="0"/>
        <w:rPr>
          <w:lang w:val="sr-Cyrl-RS"/>
        </w:rPr>
      </w:pPr>
    </w:p>
    <w:p w:rsidR="00371207" w:rsidRDefault="00371207" w:rsidP="00371207">
      <w:pPr>
        <w:pStyle w:val="Osnovnitekst"/>
        <w:ind w:firstLine="0"/>
        <w:rPr>
          <w:lang w:val="sr-Cyrl-RS"/>
        </w:rPr>
      </w:pPr>
      <w:r>
        <w:rPr>
          <w:lang w:val="sr-Cyrl-RS"/>
        </w:rPr>
        <w:tab/>
        <w:t xml:space="preserve">У наведеном примеру генератор покушава да изгенерише наредбу доделе вредности целобројног податка. На основу креираних комбинатора закључује се да је то могуће, јер је целобројни тип доступан на основу комбинатора из методе </w:t>
      </w:r>
      <w:r w:rsidRPr="00371207">
        <w:rPr>
          <w:rFonts w:ascii="Courier New" w:hAnsi="Courier New" w:cs="Courier New"/>
          <w:i/>
          <w:lang w:val="en-US"/>
        </w:rPr>
        <w:t>m</w:t>
      </w:r>
      <w:r>
        <w:rPr>
          <w:lang w:val="sr-Cyrl-RS"/>
        </w:rPr>
        <w:t>. Према правилима језика оваква додела није дозвољена, а проблем је настао услед занемаривања врсте коришћених комбинатора да би се до одређеног типа дошло. У наведеном примеру генератору је потребан целобројни тип, али са могућношћу уписа, што комбинатором насталим у декларацији методе није могуће постићи.</w:t>
      </w:r>
      <w:r w:rsidR="00995748">
        <w:rPr>
          <w:lang w:val="sr-Cyrl-RS"/>
        </w:rPr>
        <w:t xml:space="preserve"> Ово намеће потребу да се алгоритму за одређивање доступности типова доставе додатне информације. У реализованом решењу од алгоритма је могуће захтевати следеће провере доступности:</w:t>
      </w:r>
    </w:p>
    <w:p w:rsidR="00995748" w:rsidRDefault="00995748" w:rsidP="00995748">
      <w:pPr>
        <w:pStyle w:val="Osnovnitekst"/>
        <w:numPr>
          <w:ilvl w:val="0"/>
          <w:numId w:val="25"/>
        </w:numPr>
        <w:rPr>
          <w:lang w:val="sr-Cyrl-RS"/>
        </w:rPr>
      </w:pPr>
      <w:r>
        <w:rPr>
          <w:lang w:val="sr-Cyrl-RS"/>
        </w:rPr>
        <w:t>тип са могућношћу читања,</w:t>
      </w:r>
    </w:p>
    <w:p w:rsidR="00995748" w:rsidRDefault="00995748" w:rsidP="00995748">
      <w:pPr>
        <w:pStyle w:val="Osnovnitekst"/>
        <w:numPr>
          <w:ilvl w:val="0"/>
          <w:numId w:val="25"/>
        </w:numPr>
        <w:rPr>
          <w:lang w:val="sr-Cyrl-RS"/>
        </w:rPr>
      </w:pPr>
      <w:r>
        <w:rPr>
          <w:lang w:val="sr-Cyrl-RS"/>
        </w:rPr>
        <w:t>тип са могућношћу читања и уписа,</w:t>
      </w:r>
    </w:p>
    <w:p w:rsidR="00995748" w:rsidRDefault="00995748" w:rsidP="00995748">
      <w:pPr>
        <w:pStyle w:val="Osnovnitekst"/>
        <w:numPr>
          <w:ilvl w:val="0"/>
          <w:numId w:val="25"/>
        </w:numPr>
        <w:rPr>
          <w:lang w:val="sr-Cyrl-RS"/>
        </w:rPr>
      </w:pPr>
      <w:r>
        <w:rPr>
          <w:lang w:val="sr-Cyrl-RS"/>
        </w:rPr>
        <w:t>тип добијен приступом пољу класе,</w:t>
      </w:r>
    </w:p>
    <w:p w:rsidR="00995748" w:rsidRDefault="00995748" w:rsidP="00995748">
      <w:pPr>
        <w:pStyle w:val="Osnovnitekst"/>
        <w:numPr>
          <w:ilvl w:val="0"/>
          <w:numId w:val="25"/>
        </w:numPr>
        <w:rPr>
          <w:lang w:val="sr-Cyrl-RS"/>
        </w:rPr>
      </w:pPr>
      <w:r>
        <w:rPr>
          <w:lang w:val="sr-Cyrl-RS"/>
        </w:rPr>
        <w:t>тип добијен позивом методе или функције,</w:t>
      </w:r>
    </w:p>
    <w:p w:rsidR="00995748" w:rsidRDefault="00995748" w:rsidP="00995748">
      <w:pPr>
        <w:pStyle w:val="Osnovnitekst"/>
        <w:numPr>
          <w:ilvl w:val="0"/>
          <w:numId w:val="25"/>
        </w:numPr>
        <w:rPr>
          <w:lang w:val="sr-Cyrl-RS"/>
        </w:rPr>
      </w:pPr>
      <w:r>
        <w:rPr>
          <w:lang w:val="sr-Cyrl-RS"/>
        </w:rPr>
        <w:t>тип добијен приступом елементу низа.</w:t>
      </w:r>
    </w:p>
    <w:p w:rsidR="00995748" w:rsidRPr="00371207" w:rsidRDefault="00995748" w:rsidP="00995748">
      <w:pPr>
        <w:pStyle w:val="Osnovnitekst"/>
        <w:ind w:firstLine="0"/>
        <w:rPr>
          <w:lang w:val="sr-Cyrl-RS"/>
        </w:rPr>
      </w:pPr>
      <w:r>
        <w:rPr>
          <w:lang w:val="sr-Cyrl-RS"/>
        </w:rPr>
        <w:tab/>
        <w:t>Приликом сваке провере типа могуће је задати конкретан тип који се тражи или специфицирати услов који тражени тип мора задовољавати. Друга опција се најчешће користи када је потребно проверити доступност примитивног типа.</w:t>
      </w:r>
    </w:p>
    <w:p w:rsidR="00995748" w:rsidRDefault="00995748" w:rsidP="00995748">
      <w:pPr>
        <w:pStyle w:val="IIInivonaslova-Odeljak"/>
        <w:rPr>
          <w:lang w:val="sr-Cyrl-RS"/>
        </w:rPr>
      </w:pPr>
      <w:bookmarkStart w:id="35" w:name="_Toc524252638"/>
      <w:r>
        <w:rPr>
          <w:lang w:val="sr-Cyrl-RS"/>
        </w:rPr>
        <w:t>Одлуке у генерисању које не зависе од граматике и правила језика</w:t>
      </w:r>
      <w:bookmarkEnd w:id="35"/>
    </w:p>
    <w:p w:rsidR="00995748" w:rsidRDefault="00995748" w:rsidP="00995748">
      <w:pPr>
        <w:pStyle w:val="Osnovnitekst"/>
        <w:rPr>
          <w:lang w:val="sr-Cyrl-RS"/>
        </w:rPr>
      </w:pPr>
      <w:r>
        <w:rPr>
          <w:lang w:val="sr-Cyrl-RS"/>
        </w:rPr>
        <w:t xml:space="preserve">У до сада описаном делу реализације генератора обезбеђена је синтаксна и семантичка исправност генерисаних програма. Међутим, одређени програмски конструкти не зависе од граматике и правила језика. </w:t>
      </w:r>
      <w:r w:rsidR="00AE7C0D">
        <w:rPr>
          <w:lang w:val="sr-Cyrl-RS"/>
        </w:rPr>
        <w:t xml:space="preserve">Као пример таквих делова програма наводе се редефиниција метода основне класе у изведеној класи и употреба референце </w:t>
      </w:r>
      <w:r w:rsidR="00AE7C0D" w:rsidRPr="00AE7C0D">
        <w:rPr>
          <w:rFonts w:ascii="Courier New" w:hAnsi="Courier New" w:cs="Courier New"/>
          <w:i/>
          <w:lang w:val="en-US"/>
        </w:rPr>
        <w:t>this</w:t>
      </w:r>
      <w:r w:rsidR="00AE7C0D" w:rsidRPr="00AE7C0D">
        <w:rPr>
          <w:lang w:val="sr-Cyrl-RS"/>
        </w:rPr>
        <w:t xml:space="preserve"> </w:t>
      </w:r>
      <w:r w:rsidR="00AE7C0D">
        <w:rPr>
          <w:lang w:val="sr-Cyrl-RS"/>
        </w:rPr>
        <w:t>за приступ пољима и методама унутар класе. Оба наведена примера не утичу на исправност генерисаних програма, али се без додатних механизама не би извршило њихово генерисање</w:t>
      </w:r>
      <w:r w:rsidR="00F85E3A">
        <w:rPr>
          <w:lang w:val="sr-Cyrl-RS"/>
        </w:rPr>
        <w:t>,</w:t>
      </w:r>
      <w:r w:rsidR="00AE7C0D">
        <w:rPr>
          <w:lang w:val="sr-Cyrl-RS"/>
        </w:rPr>
        <w:t xml:space="preserve"> што утиче на квалитет рада генератора. У циљу добијања генерисаних програма који што више личе на реалне програме реализовани генератор нуди могућност генерисања поменутих програмских делова у зависности од задатих вероватноћа. </w:t>
      </w:r>
      <w:r w:rsidR="008C40FD">
        <w:rPr>
          <w:lang w:val="sr-Cyrl-RS"/>
        </w:rPr>
        <w:t xml:space="preserve">Проширење генератора ће бити објашњено на примеру редефиниције метода основне класе. </w:t>
      </w:r>
    </w:p>
    <w:p w:rsidR="008C40FD" w:rsidRDefault="008C40FD" w:rsidP="00995748">
      <w:pPr>
        <w:pStyle w:val="Osnovnitekst"/>
        <w:rPr>
          <w:lang w:val="sr-Cyrl-RS"/>
        </w:rPr>
      </w:pPr>
      <w:r>
        <w:rPr>
          <w:lang w:val="sr-Cyrl-RS"/>
        </w:rPr>
        <w:t>Поступак рада генератора приликом декларисања класе која је изведена из друге класе се увођењем ових опција усложњава. Рад генератора у овом поступку описан је следећим корацима:</w:t>
      </w:r>
    </w:p>
    <w:p w:rsidR="008C40FD" w:rsidRDefault="008C40FD" w:rsidP="008C40FD">
      <w:pPr>
        <w:pStyle w:val="Osnovnitekst"/>
        <w:numPr>
          <w:ilvl w:val="0"/>
          <w:numId w:val="26"/>
        </w:numPr>
        <w:rPr>
          <w:lang w:val="sr-Cyrl-RS"/>
        </w:rPr>
      </w:pPr>
      <w:r>
        <w:rPr>
          <w:lang w:val="sr-Cyrl-RS"/>
        </w:rPr>
        <w:t>Сва поља родитељске класе се копирају у текућу класу.</w:t>
      </w:r>
    </w:p>
    <w:p w:rsidR="008C40FD" w:rsidRDefault="008C40FD" w:rsidP="008C40FD">
      <w:pPr>
        <w:pStyle w:val="Osnovnitekst"/>
        <w:numPr>
          <w:ilvl w:val="0"/>
          <w:numId w:val="26"/>
        </w:numPr>
        <w:rPr>
          <w:lang w:val="sr-Cyrl-RS"/>
        </w:rPr>
      </w:pPr>
      <w:r>
        <w:rPr>
          <w:lang w:val="sr-Cyrl-RS"/>
        </w:rPr>
        <w:lastRenderedPageBreak/>
        <w:t>Генеришу се поља текуће класе.</w:t>
      </w:r>
    </w:p>
    <w:p w:rsidR="008C40FD" w:rsidRDefault="008C40FD" w:rsidP="008C40FD">
      <w:pPr>
        <w:pStyle w:val="Osnovnitekst"/>
        <w:numPr>
          <w:ilvl w:val="0"/>
          <w:numId w:val="26"/>
        </w:numPr>
        <w:rPr>
          <w:lang w:val="sr-Cyrl-RS"/>
        </w:rPr>
      </w:pPr>
      <w:r>
        <w:rPr>
          <w:lang w:val="sr-Cyrl-RS"/>
        </w:rPr>
        <w:t>Генеришу се методе текуће класе.</w:t>
      </w:r>
    </w:p>
    <w:p w:rsidR="008C40FD" w:rsidRDefault="008C40FD" w:rsidP="008C40FD">
      <w:pPr>
        <w:pStyle w:val="Osnovnitekst"/>
        <w:numPr>
          <w:ilvl w:val="0"/>
          <w:numId w:val="26"/>
        </w:numPr>
        <w:rPr>
          <w:lang w:val="sr-Cyrl-RS"/>
        </w:rPr>
      </w:pPr>
      <w:r>
        <w:rPr>
          <w:lang w:val="sr-Cyrl-RS"/>
        </w:rPr>
        <w:t>За сваку од метода родитељске класе се</w:t>
      </w:r>
      <w:r w:rsidR="00F85E3A">
        <w:rPr>
          <w:lang w:val="sr-Cyrl-RS"/>
        </w:rPr>
        <w:t>,</w:t>
      </w:r>
      <w:r>
        <w:rPr>
          <w:lang w:val="sr-Cyrl-RS"/>
        </w:rPr>
        <w:t xml:space="preserve"> користећи генератор псеудо-случајних бројева и задату вероватноћу</w:t>
      </w:r>
      <w:r w:rsidR="00F85E3A">
        <w:rPr>
          <w:lang w:val="sr-Cyrl-RS"/>
        </w:rPr>
        <w:t>,</w:t>
      </w:r>
      <w:r>
        <w:rPr>
          <w:lang w:val="sr-Cyrl-RS"/>
        </w:rPr>
        <w:t xml:space="preserve"> одређује да ли ће бити редефинисана или не.</w:t>
      </w:r>
    </w:p>
    <w:p w:rsidR="008C40FD" w:rsidRPr="008C40FD" w:rsidRDefault="008C40FD" w:rsidP="008C40FD">
      <w:pPr>
        <w:pStyle w:val="Osnovnitekst"/>
        <w:rPr>
          <w:lang w:val="sr-Cyrl-RS"/>
        </w:rPr>
      </w:pPr>
      <w:r>
        <w:rPr>
          <w:lang w:val="sr-Cyrl-RS"/>
        </w:rPr>
        <w:t>Поступак редефиниције методе основне класе се састоји у ручном генерисању типа повратне вредности, назива методе, као и аргумената. Локалне променљиве, као и само тело методе се препушта насумичном генерисању.</w:t>
      </w:r>
    </w:p>
    <w:p w:rsidR="00F32E78" w:rsidRDefault="00D74EB6" w:rsidP="00000438">
      <w:pPr>
        <w:pStyle w:val="Inivonaslova-Poglavlje"/>
      </w:pPr>
      <w:r>
        <w:lastRenderedPageBreak/>
        <w:t xml:space="preserve"> </w:t>
      </w:r>
      <w:bookmarkStart w:id="36" w:name="_Toc524252639"/>
      <w:r w:rsidR="00F32E78">
        <w:t>Анализа</w:t>
      </w:r>
      <w:r w:rsidR="002B29D1">
        <w:rPr>
          <w:lang w:val="sr-Cyrl-RS"/>
        </w:rPr>
        <w:t xml:space="preserve"> добијених</w:t>
      </w:r>
      <w:r w:rsidR="00F32E78">
        <w:t xml:space="preserve"> резултата</w:t>
      </w:r>
      <w:bookmarkEnd w:id="36"/>
    </w:p>
    <w:p w:rsidR="00777A10" w:rsidRDefault="00F43F5D" w:rsidP="00777A10">
      <w:pPr>
        <w:pStyle w:val="Osnovnitekst"/>
        <w:rPr>
          <w:lang w:val="sr-Cyrl-RS"/>
        </w:rPr>
      </w:pPr>
      <w:r>
        <w:rPr>
          <w:lang w:val="sr-Cyrl-RS"/>
        </w:rPr>
        <w:t xml:space="preserve">Након имплементације предметног генератора спроведена је анализа рада имплементираних алгоритама. </w:t>
      </w:r>
      <w:r w:rsidR="00321F40">
        <w:rPr>
          <w:lang w:val="sr-Cyrl-RS"/>
        </w:rPr>
        <w:t>Од највећег значаја за квалитет рада генератора су ефикасност рада алгоритама за финализацију, као и алгоритама за избор смене приликом замене нетерминалних симбола. У наставку су дати неки од добијених резултата. Потребно је имати у виду да је рад генератора заснован на случајном процесу који зависи од генератора псеуд</w:t>
      </w:r>
      <w:r w:rsidR="00F85E3A">
        <w:rPr>
          <w:lang w:val="sr-Cyrl-RS"/>
        </w:rPr>
        <w:t>о</w:t>
      </w:r>
      <w:r w:rsidR="00321F40">
        <w:rPr>
          <w:lang w:val="sr-Cyrl-RS"/>
        </w:rPr>
        <w:t>-случајних вредности, те приказане вредности нису константне, већ се мењају од извршавања до извршавања. Како би се добили подаци из којих је могуће извући одређене закључке потребно је извршити већи број покретања процеса генерисања, а затим у обзир узети просечне вредности параметара који се посматрају.</w:t>
      </w:r>
    </w:p>
    <w:p w:rsidR="00C75BCC" w:rsidRPr="007B5E48" w:rsidRDefault="00C75BCC" w:rsidP="00777A10">
      <w:pPr>
        <w:pStyle w:val="Osnovnitekst"/>
        <w:rPr>
          <w:lang w:val="sr-Cyrl-RS"/>
        </w:rPr>
      </w:pPr>
    </w:p>
    <w:p w:rsidR="002444AD" w:rsidRDefault="00000438" w:rsidP="00000438">
      <w:pPr>
        <w:pStyle w:val="IInivonaslova-Potpoglavlje"/>
        <w:rPr>
          <w:lang w:val="sr-Cyrl-RS"/>
        </w:rPr>
      </w:pPr>
      <w:bookmarkStart w:id="37" w:name="_Toc524252640"/>
      <w:r>
        <w:rPr>
          <w:lang w:val="sr-Cyrl-RS"/>
        </w:rPr>
        <w:t>Процена рада алгоритама за финализацију</w:t>
      </w:r>
      <w:bookmarkEnd w:id="37"/>
    </w:p>
    <w:p w:rsidR="00C74CE0" w:rsidRPr="00321F40" w:rsidRDefault="001272E8" w:rsidP="00C75BCC">
      <w:pPr>
        <w:pStyle w:val="Osnovnitekst"/>
        <w:rPr>
          <w:lang w:val="sr-Cyrl-RS"/>
        </w:rPr>
      </w:pPr>
      <w:r>
        <w:rPr>
          <w:lang w:val="sr-Cyrl-RS"/>
        </w:rPr>
        <w:t>Циљ алгоритма за финализацију јесте да спречи улазак генератора у стање бесконачног генерисања. Идеја је да се</w:t>
      </w:r>
      <w:r w:rsidR="00F85E3A">
        <w:rPr>
          <w:lang w:val="sr-Cyrl-RS"/>
        </w:rPr>
        <w:t>,</w:t>
      </w:r>
      <w:r>
        <w:rPr>
          <w:lang w:val="sr-Cyrl-RS"/>
        </w:rPr>
        <w:t xml:space="preserve"> уколико генератор приликом генерисања пређе одређени број изгенерисаних чворова у стаблу извођења</w:t>
      </w:r>
      <w:r w:rsidR="00F85E3A">
        <w:rPr>
          <w:lang w:val="sr-Cyrl-RS"/>
        </w:rPr>
        <w:t>,</w:t>
      </w:r>
      <w:r>
        <w:rPr>
          <w:lang w:val="sr-Cyrl-RS"/>
        </w:rPr>
        <w:t xml:space="preserve"> пређе на примену смена које генератор најбржим путем воде до краја рада.</w:t>
      </w:r>
      <w:r w:rsidR="00C74CE0">
        <w:rPr>
          <w:lang w:val="sr-Cyrl-RS"/>
        </w:rPr>
        <w:t xml:space="preserve"> Као параметри за процену успешности реализације овог алгоритма узети су број листова у стаблу извођења по завршетку рада генератора, као и број карактера изгенерисаног програма. У табели 5.1.1. приказане су добијене вредности ових параметара за различите границе покретања финализације.</w:t>
      </w:r>
      <w:r w:rsidR="00285C87">
        <w:rPr>
          <w:lang w:val="sr-Cyrl-RS"/>
        </w:rPr>
        <w:t xml:space="preserve"> Резултати су приказани за 100 покретања генератора.</w:t>
      </w:r>
    </w:p>
    <w:p w:rsidR="002444AD" w:rsidRPr="00CF48B8" w:rsidRDefault="00CF48B8" w:rsidP="00CF48B8">
      <w:pPr>
        <w:pStyle w:val="Oznakatabele"/>
      </w:pPr>
      <w:bookmarkStart w:id="38" w:name="_Toc524252612"/>
      <w:r>
        <w:t>Табела 5.1</w:t>
      </w:r>
      <w:r w:rsidR="00000438">
        <w:rPr>
          <w:lang w:val="sr-Cyrl-RS"/>
        </w:rPr>
        <w:t>.1</w:t>
      </w:r>
      <w:r>
        <w:t>. Зависност дужине програма од механизма финализације</w:t>
      </w:r>
      <w:bookmarkEnd w:id="3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0"/>
        <w:gridCol w:w="1913"/>
        <w:gridCol w:w="1926"/>
        <w:gridCol w:w="1913"/>
        <w:gridCol w:w="1926"/>
      </w:tblGrid>
      <w:tr w:rsidR="002444AD" w:rsidRPr="002444AD" w:rsidTr="00A16DE6">
        <w:tc>
          <w:tcPr>
            <w:tcW w:w="1970" w:type="dxa"/>
            <w:vMerge w:val="restart"/>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Број генерисаних чворова након кога се укључује финализација</w:t>
            </w:r>
          </w:p>
        </w:tc>
        <w:tc>
          <w:tcPr>
            <w:tcW w:w="3942" w:type="dxa"/>
            <w:gridSpan w:val="2"/>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Дужина програма у број</w:t>
            </w:r>
            <w:r w:rsidR="00321F40" w:rsidRPr="00A16DE6">
              <w:rPr>
                <w:lang w:val="sr-Cyrl-RS"/>
              </w:rPr>
              <w:t>у</w:t>
            </w:r>
            <w:r w:rsidRPr="00A16DE6">
              <w:rPr>
                <w:lang w:val="sr-Cyrl-RS"/>
              </w:rPr>
              <w:t xml:space="preserve"> карактера</w:t>
            </w:r>
          </w:p>
        </w:tc>
        <w:tc>
          <w:tcPr>
            <w:tcW w:w="3942" w:type="dxa"/>
            <w:gridSpan w:val="2"/>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Број листова у стаблу извођења</w:t>
            </w:r>
          </w:p>
        </w:tc>
      </w:tr>
      <w:tr w:rsidR="002444AD" w:rsidRPr="002444AD" w:rsidTr="00A16DE6">
        <w:tc>
          <w:tcPr>
            <w:tcW w:w="1970" w:type="dxa"/>
            <w:vMerge/>
            <w:shd w:val="clear" w:color="auto" w:fill="auto"/>
            <w:vAlign w:val="center"/>
          </w:tcPr>
          <w:p w:rsidR="002444AD" w:rsidRPr="00A16DE6" w:rsidRDefault="002444AD" w:rsidP="00A16DE6">
            <w:pPr>
              <w:pStyle w:val="Osnovnitekst"/>
              <w:ind w:firstLine="0"/>
              <w:jc w:val="center"/>
              <w:rPr>
                <w:lang w:val="sr-Cyrl-RS"/>
              </w:rPr>
            </w:pPr>
          </w:p>
        </w:tc>
        <w:tc>
          <w:tcPr>
            <w:tcW w:w="1971"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Укупно</w:t>
            </w:r>
          </w:p>
        </w:tc>
        <w:tc>
          <w:tcPr>
            <w:tcW w:w="1971"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Просечно по програму</w:t>
            </w:r>
          </w:p>
        </w:tc>
        <w:tc>
          <w:tcPr>
            <w:tcW w:w="1971"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Укупно</w:t>
            </w:r>
          </w:p>
        </w:tc>
        <w:tc>
          <w:tcPr>
            <w:tcW w:w="1971"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Просечно по порграму</w:t>
            </w:r>
          </w:p>
        </w:tc>
      </w:tr>
      <w:tr w:rsidR="002444AD" w:rsidRPr="002444AD" w:rsidTr="00A16DE6">
        <w:tc>
          <w:tcPr>
            <w:tcW w:w="1970"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Без укључене финализације</w:t>
            </w:r>
          </w:p>
        </w:tc>
        <w:tc>
          <w:tcPr>
            <w:tcW w:w="1971"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813.229</w:t>
            </w:r>
          </w:p>
        </w:tc>
        <w:tc>
          <w:tcPr>
            <w:tcW w:w="1971" w:type="dxa"/>
            <w:shd w:val="clear" w:color="auto" w:fill="auto"/>
            <w:vAlign w:val="center"/>
          </w:tcPr>
          <w:p w:rsidR="002444AD" w:rsidRPr="00A16DE6" w:rsidRDefault="00C124BA" w:rsidP="00A16DE6">
            <w:pPr>
              <w:pStyle w:val="Osnovnitekst"/>
              <w:ind w:firstLine="0"/>
              <w:jc w:val="center"/>
              <w:rPr>
                <w:lang w:val="en-US"/>
              </w:rPr>
            </w:pPr>
            <w:r w:rsidRPr="00A16DE6">
              <w:rPr>
                <w:lang w:val="en-US"/>
              </w:rPr>
              <w:t>8.132</w:t>
            </w:r>
          </w:p>
        </w:tc>
        <w:tc>
          <w:tcPr>
            <w:tcW w:w="1971"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367.384</w:t>
            </w:r>
          </w:p>
        </w:tc>
        <w:tc>
          <w:tcPr>
            <w:tcW w:w="1971" w:type="dxa"/>
            <w:shd w:val="clear" w:color="auto" w:fill="auto"/>
            <w:vAlign w:val="center"/>
          </w:tcPr>
          <w:p w:rsidR="002444AD" w:rsidRPr="002444AD" w:rsidRDefault="00C124BA" w:rsidP="00A16DE6">
            <w:pPr>
              <w:pStyle w:val="Osnovnitekst"/>
              <w:ind w:firstLine="0"/>
              <w:jc w:val="center"/>
            </w:pPr>
            <w:r>
              <w:t>3.674</w:t>
            </w:r>
          </w:p>
        </w:tc>
      </w:tr>
      <w:tr w:rsidR="002444AD" w:rsidRPr="002444AD" w:rsidTr="00A16DE6">
        <w:tc>
          <w:tcPr>
            <w:tcW w:w="1970"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5</w:t>
            </w:r>
            <w:r w:rsidR="00BE17D2" w:rsidRPr="00A16DE6">
              <w:rPr>
                <w:lang w:val="sr-Cyrl-RS"/>
              </w:rPr>
              <w:t>.</w:t>
            </w:r>
            <w:r w:rsidRPr="00A16DE6">
              <w:rPr>
                <w:lang w:val="sr-Cyrl-RS"/>
              </w:rPr>
              <w:t>000</w:t>
            </w:r>
          </w:p>
        </w:tc>
        <w:tc>
          <w:tcPr>
            <w:tcW w:w="1971"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378.031</w:t>
            </w:r>
          </w:p>
        </w:tc>
        <w:tc>
          <w:tcPr>
            <w:tcW w:w="1971" w:type="dxa"/>
            <w:shd w:val="clear" w:color="auto" w:fill="auto"/>
            <w:vAlign w:val="center"/>
          </w:tcPr>
          <w:p w:rsidR="002444AD" w:rsidRPr="002444AD" w:rsidRDefault="00C124BA" w:rsidP="00A16DE6">
            <w:pPr>
              <w:pStyle w:val="Osnovnitekst"/>
              <w:ind w:firstLine="0"/>
              <w:jc w:val="center"/>
            </w:pPr>
            <w:r>
              <w:t>3.780</w:t>
            </w:r>
          </w:p>
        </w:tc>
        <w:tc>
          <w:tcPr>
            <w:tcW w:w="1971"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164.216</w:t>
            </w:r>
          </w:p>
        </w:tc>
        <w:tc>
          <w:tcPr>
            <w:tcW w:w="1971" w:type="dxa"/>
            <w:shd w:val="clear" w:color="auto" w:fill="auto"/>
            <w:vAlign w:val="center"/>
          </w:tcPr>
          <w:p w:rsidR="002444AD" w:rsidRPr="002444AD" w:rsidRDefault="00C124BA" w:rsidP="00A16DE6">
            <w:pPr>
              <w:pStyle w:val="Osnovnitekst"/>
              <w:ind w:firstLine="0"/>
              <w:jc w:val="center"/>
            </w:pPr>
            <w:r>
              <w:t>1.642</w:t>
            </w:r>
          </w:p>
        </w:tc>
      </w:tr>
      <w:tr w:rsidR="002444AD" w:rsidRPr="002444AD" w:rsidTr="00A16DE6">
        <w:tc>
          <w:tcPr>
            <w:tcW w:w="1970"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2</w:t>
            </w:r>
            <w:r w:rsidR="00BE17D2" w:rsidRPr="00A16DE6">
              <w:rPr>
                <w:lang w:val="sr-Cyrl-RS"/>
              </w:rPr>
              <w:t>.</w:t>
            </w:r>
            <w:r w:rsidRPr="00A16DE6">
              <w:rPr>
                <w:lang w:val="sr-Cyrl-RS"/>
              </w:rPr>
              <w:t>000</w:t>
            </w:r>
          </w:p>
        </w:tc>
        <w:tc>
          <w:tcPr>
            <w:tcW w:w="1971" w:type="dxa"/>
            <w:shd w:val="clear" w:color="auto" w:fill="auto"/>
            <w:vAlign w:val="center"/>
          </w:tcPr>
          <w:p w:rsidR="002444AD" w:rsidRPr="00A16DE6" w:rsidRDefault="002444AD" w:rsidP="00A16DE6">
            <w:pPr>
              <w:pStyle w:val="Osnovnitekst"/>
              <w:ind w:firstLine="0"/>
              <w:jc w:val="center"/>
              <w:rPr>
                <w:lang w:val="sr-Cyrl-RS"/>
              </w:rPr>
            </w:pPr>
            <w:r w:rsidRPr="00A16DE6">
              <w:rPr>
                <w:lang w:val="sr-Cyrl-RS"/>
              </w:rPr>
              <w:t>180.562</w:t>
            </w:r>
          </w:p>
        </w:tc>
        <w:tc>
          <w:tcPr>
            <w:tcW w:w="1971" w:type="dxa"/>
            <w:shd w:val="clear" w:color="auto" w:fill="auto"/>
            <w:vAlign w:val="center"/>
          </w:tcPr>
          <w:p w:rsidR="002444AD" w:rsidRPr="002444AD" w:rsidRDefault="00C124BA" w:rsidP="00A16DE6">
            <w:pPr>
              <w:pStyle w:val="Osnovnitekst"/>
              <w:ind w:firstLine="0"/>
              <w:jc w:val="center"/>
            </w:pPr>
            <w:r>
              <w:t>1.806</w:t>
            </w:r>
          </w:p>
        </w:tc>
        <w:tc>
          <w:tcPr>
            <w:tcW w:w="1971" w:type="dxa"/>
            <w:shd w:val="clear" w:color="auto" w:fill="auto"/>
            <w:vAlign w:val="center"/>
          </w:tcPr>
          <w:p w:rsidR="002444AD" w:rsidRPr="00A16DE6" w:rsidRDefault="00C124BA" w:rsidP="00A16DE6">
            <w:pPr>
              <w:pStyle w:val="Osnovnitekst"/>
              <w:ind w:firstLine="0"/>
              <w:jc w:val="center"/>
              <w:rPr>
                <w:lang w:val="sr-Cyrl-RS"/>
              </w:rPr>
            </w:pPr>
            <w:r w:rsidRPr="00A16DE6">
              <w:rPr>
                <w:lang w:val="sr-Cyrl-RS"/>
              </w:rPr>
              <w:t>75.721</w:t>
            </w:r>
          </w:p>
        </w:tc>
        <w:tc>
          <w:tcPr>
            <w:tcW w:w="1971" w:type="dxa"/>
            <w:shd w:val="clear" w:color="auto" w:fill="auto"/>
            <w:vAlign w:val="center"/>
          </w:tcPr>
          <w:p w:rsidR="002444AD" w:rsidRPr="002444AD" w:rsidRDefault="00C124BA" w:rsidP="00A16DE6">
            <w:pPr>
              <w:pStyle w:val="Osnovnitekst"/>
              <w:ind w:firstLine="0"/>
              <w:jc w:val="center"/>
            </w:pPr>
            <w:r>
              <w:t>757</w:t>
            </w:r>
          </w:p>
        </w:tc>
      </w:tr>
      <w:tr w:rsidR="00C124BA" w:rsidRPr="002444AD" w:rsidTr="00A16DE6">
        <w:tc>
          <w:tcPr>
            <w:tcW w:w="1970"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1</w:t>
            </w:r>
            <w:r w:rsidR="00BE17D2" w:rsidRPr="00A16DE6">
              <w:rPr>
                <w:lang w:val="sr-Cyrl-RS"/>
              </w:rPr>
              <w:t>.</w:t>
            </w:r>
            <w:r w:rsidRPr="00A16DE6">
              <w:rPr>
                <w:lang w:val="sr-Cyrl-RS"/>
              </w:rPr>
              <w:t>000</w:t>
            </w:r>
          </w:p>
        </w:tc>
        <w:tc>
          <w:tcPr>
            <w:tcW w:w="1971"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100.052</w:t>
            </w:r>
          </w:p>
        </w:tc>
        <w:tc>
          <w:tcPr>
            <w:tcW w:w="1971" w:type="dxa"/>
            <w:shd w:val="clear" w:color="auto" w:fill="auto"/>
            <w:vAlign w:val="center"/>
          </w:tcPr>
          <w:p w:rsidR="00C124BA" w:rsidRPr="002444AD" w:rsidRDefault="00C124BA" w:rsidP="00A16DE6">
            <w:pPr>
              <w:pStyle w:val="Osnovnitekst"/>
              <w:ind w:firstLine="0"/>
              <w:jc w:val="center"/>
            </w:pPr>
            <w:r>
              <w:t>1</w:t>
            </w:r>
            <w:r w:rsidR="00BE17D2" w:rsidRPr="00A16DE6">
              <w:rPr>
                <w:lang w:val="sr-Cyrl-RS"/>
              </w:rPr>
              <w:t>.</w:t>
            </w:r>
            <w:r>
              <w:t>001</w:t>
            </w:r>
          </w:p>
        </w:tc>
        <w:tc>
          <w:tcPr>
            <w:tcW w:w="1971"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41.681</w:t>
            </w:r>
          </w:p>
        </w:tc>
        <w:tc>
          <w:tcPr>
            <w:tcW w:w="1971" w:type="dxa"/>
            <w:shd w:val="clear" w:color="auto" w:fill="auto"/>
            <w:vAlign w:val="center"/>
          </w:tcPr>
          <w:p w:rsidR="00C124BA" w:rsidRPr="002444AD" w:rsidRDefault="00C124BA" w:rsidP="00A16DE6">
            <w:pPr>
              <w:pStyle w:val="Osnovnitekst"/>
              <w:ind w:firstLine="0"/>
              <w:jc w:val="center"/>
            </w:pPr>
            <w:r>
              <w:t>417</w:t>
            </w:r>
          </w:p>
        </w:tc>
      </w:tr>
      <w:tr w:rsidR="00C124BA" w:rsidRPr="002444AD" w:rsidTr="00A16DE6">
        <w:tc>
          <w:tcPr>
            <w:tcW w:w="1970"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500</w:t>
            </w:r>
          </w:p>
        </w:tc>
        <w:tc>
          <w:tcPr>
            <w:tcW w:w="1971"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58.931</w:t>
            </w:r>
          </w:p>
        </w:tc>
        <w:tc>
          <w:tcPr>
            <w:tcW w:w="1971" w:type="dxa"/>
            <w:shd w:val="clear" w:color="auto" w:fill="auto"/>
            <w:vAlign w:val="center"/>
          </w:tcPr>
          <w:p w:rsidR="00C124BA" w:rsidRPr="002444AD" w:rsidRDefault="00C124BA" w:rsidP="00A16DE6">
            <w:pPr>
              <w:pStyle w:val="Osnovnitekst"/>
              <w:ind w:firstLine="0"/>
              <w:jc w:val="center"/>
            </w:pPr>
            <w:r>
              <w:t>589</w:t>
            </w:r>
          </w:p>
        </w:tc>
        <w:tc>
          <w:tcPr>
            <w:tcW w:w="1971"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23.584</w:t>
            </w:r>
          </w:p>
        </w:tc>
        <w:tc>
          <w:tcPr>
            <w:tcW w:w="1971" w:type="dxa"/>
            <w:shd w:val="clear" w:color="auto" w:fill="auto"/>
            <w:vAlign w:val="center"/>
          </w:tcPr>
          <w:p w:rsidR="00C124BA" w:rsidRPr="002444AD" w:rsidRDefault="00C124BA" w:rsidP="00A16DE6">
            <w:pPr>
              <w:pStyle w:val="Osnovnitekst"/>
              <w:ind w:firstLine="0"/>
              <w:jc w:val="center"/>
            </w:pPr>
            <w:r>
              <w:t>236</w:t>
            </w:r>
          </w:p>
        </w:tc>
      </w:tr>
      <w:tr w:rsidR="00C124BA" w:rsidRPr="002444AD" w:rsidTr="00A16DE6">
        <w:tc>
          <w:tcPr>
            <w:tcW w:w="1970"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200</w:t>
            </w:r>
          </w:p>
        </w:tc>
        <w:tc>
          <w:tcPr>
            <w:tcW w:w="1971"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31.442</w:t>
            </w:r>
          </w:p>
        </w:tc>
        <w:tc>
          <w:tcPr>
            <w:tcW w:w="1971" w:type="dxa"/>
            <w:shd w:val="clear" w:color="auto" w:fill="auto"/>
            <w:vAlign w:val="center"/>
          </w:tcPr>
          <w:p w:rsidR="00C124BA" w:rsidRPr="002444AD" w:rsidRDefault="00C124BA" w:rsidP="00A16DE6">
            <w:pPr>
              <w:pStyle w:val="Osnovnitekst"/>
              <w:ind w:firstLine="0"/>
              <w:jc w:val="center"/>
            </w:pPr>
            <w:r>
              <w:t>314</w:t>
            </w:r>
          </w:p>
        </w:tc>
        <w:tc>
          <w:tcPr>
            <w:tcW w:w="1971"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11.751</w:t>
            </w:r>
          </w:p>
        </w:tc>
        <w:tc>
          <w:tcPr>
            <w:tcW w:w="1971" w:type="dxa"/>
            <w:shd w:val="clear" w:color="auto" w:fill="auto"/>
            <w:vAlign w:val="center"/>
          </w:tcPr>
          <w:p w:rsidR="00C124BA" w:rsidRPr="002444AD" w:rsidRDefault="00C124BA" w:rsidP="00A16DE6">
            <w:pPr>
              <w:pStyle w:val="Osnovnitekst"/>
              <w:ind w:firstLine="0"/>
              <w:jc w:val="center"/>
            </w:pPr>
            <w:r>
              <w:t>118</w:t>
            </w:r>
          </w:p>
        </w:tc>
      </w:tr>
      <w:tr w:rsidR="00C124BA" w:rsidRPr="002444AD" w:rsidTr="00A16DE6">
        <w:tc>
          <w:tcPr>
            <w:tcW w:w="1970"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100</w:t>
            </w:r>
          </w:p>
        </w:tc>
        <w:tc>
          <w:tcPr>
            <w:tcW w:w="1971"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22.406</w:t>
            </w:r>
          </w:p>
        </w:tc>
        <w:tc>
          <w:tcPr>
            <w:tcW w:w="1971" w:type="dxa"/>
            <w:shd w:val="clear" w:color="auto" w:fill="auto"/>
            <w:vAlign w:val="center"/>
          </w:tcPr>
          <w:p w:rsidR="00C124BA" w:rsidRPr="002444AD" w:rsidRDefault="00C124BA" w:rsidP="00A16DE6">
            <w:pPr>
              <w:pStyle w:val="Osnovnitekst"/>
              <w:ind w:firstLine="0"/>
              <w:jc w:val="center"/>
            </w:pPr>
            <w:r>
              <w:t>224</w:t>
            </w:r>
          </w:p>
        </w:tc>
        <w:tc>
          <w:tcPr>
            <w:tcW w:w="1971"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7.917</w:t>
            </w:r>
          </w:p>
        </w:tc>
        <w:tc>
          <w:tcPr>
            <w:tcW w:w="1971" w:type="dxa"/>
            <w:shd w:val="clear" w:color="auto" w:fill="auto"/>
            <w:vAlign w:val="center"/>
          </w:tcPr>
          <w:p w:rsidR="00C124BA" w:rsidRPr="002444AD" w:rsidRDefault="00C124BA" w:rsidP="00A16DE6">
            <w:pPr>
              <w:pStyle w:val="Osnovnitekst"/>
              <w:ind w:firstLine="0"/>
              <w:jc w:val="center"/>
            </w:pPr>
            <w:r>
              <w:t>79</w:t>
            </w:r>
          </w:p>
        </w:tc>
      </w:tr>
      <w:tr w:rsidR="00C124BA" w:rsidRPr="002444AD" w:rsidTr="00A16DE6">
        <w:tc>
          <w:tcPr>
            <w:tcW w:w="1970"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50</w:t>
            </w:r>
          </w:p>
        </w:tc>
        <w:tc>
          <w:tcPr>
            <w:tcW w:w="1971"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16.161</w:t>
            </w:r>
          </w:p>
        </w:tc>
        <w:tc>
          <w:tcPr>
            <w:tcW w:w="1971" w:type="dxa"/>
            <w:shd w:val="clear" w:color="auto" w:fill="auto"/>
            <w:vAlign w:val="center"/>
          </w:tcPr>
          <w:p w:rsidR="00C124BA" w:rsidRPr="002444AD" w:rsidRDefault="00C124BA" w:rsidP="00A16DE6">
            <w:pPr>
              <w:pStyle w:val="Osnovnitekst"/>
              <w:ind w:firstLine="0"/>
              <w:jc w:val="center"/>
            </w:pPr>
            <w:r>
              <w:t>162</w:t>
            </w:r>
          </w:p>
        </w:tc>
        <w:tc>
          <w:tcPr>
            <w:tcW w:w="1971" w:type="dxa"/>
            <w:shd w:val="clear" w:color="auto" w:fill="auto"/>
            <w:vAlign w:val="center"/>
          </w:tcPr>
          <w:p w:rsidR="00C124BA" w:rsidRPr="00A16DE6" w:rsidRDefault="00C124BA" w:rsidP="00A16DE6">
            <w:pPr>
              <w:pStyle w:val="Osnovnitekst"/>
              <w:ind w:firstLine="0"/>
              <w:jc w:val="center"/>
              <w:rPr>
                <w:lang w:val="sr-Cyrl-RS"/>
              </w:rPr>
            </w:pPr>
            <w:r w:rsidRPr="00A16DE6">
              <w:rPr>
                <w:lang w:val="sr-Cyrl-RS"/>
              </w:rPr>
              <w:t>5.546</w:t>
            </w:r>
          </w:p>
        </w:tc>
        <w:tc>
          <w:tcPr>
            <w:tcW w:w="1971" w:type="dxa"/>
            <w:shd w:val="clear" w:color="auto" w:fill="auto"/>
            <w:vAlign w:val="center"/>
          </w:tcPr>
          <w:p w:rsidR="00C124BA" w:rsidRPr="002444AD" w:rsidRDefault="00C124BA" w:rsidP="00A16DE6">
            <w:pPr>
              <w:pStyle w:val="Osnovnitekst"/>
              <w:ind w:firstLine="0"/>
              <w:jc w:val="center"/>
            </w:pPr>
            <w:r>
              <w:t>55</w:t>
            </w:r>
          </w:p>
        </w:tc>
      </w:tr>
    </w:tbl>
    <w:p w:rsidR="00C74CE0" w:rsidRPr="00C74CE0" w:rsidRDefault="00C74CE0" w:rsidP="002444AD">
      <w:pPr>
        <w:pStyle w:val="Osnovnitekst"/>
        <w:ind w:firstLine="0"/>
        <w:rPr>
          <w:lang w:val="sr-Cyrl-RS"/>
        </w:rPr>
      </w:pPr>
      <w:r>
        <w:tab/>
      </w:r>
      <w:r>
        <w:rPr>
          <w:lang w:val="sr-Cyrl-RS"/>
        </w:rPr>
        <w:t xml:space="preserve">Примећује се да имплементирани алгоритам за финализацију ефикасно утиче на просечну величину програма. </w:t>
      </w:r>
      <w:r w:rsidR="00285C87">
        <w:rPr>
          <w:lang w:val="sr-Cyrl-RS"/>
        </w:rPr>
        <w:t xml:space="preserve">Ранијим укључивањем поступка финализације добијају се све краћи програми и по броју листова у стаблу извођења и по броју карактера. Експерименталним </w:t>
      </w:r>
      <w:r w:rsidR="00285C87">
        <w:rPr>
          <w:lang w:val="sr-Cyrl-RS"/>
        </w:rPr>
        <w:lastRenderedPageBreak/>
        <w:t>путем је утврђено да постављање границе за укључивање финализације на вредности преко 20.000 нема смисла, јер се према посматраним параметрима генератор</w:t>
      </w:r>
      <w:r w:rsidR="00F85E3A">
        <w:rPr>
          <w:lang w:val="sr-Cyrl-RS"/>
        </w:rPr>
        <w:t xml:space="preserve"> </w:t>
      </w:r>
      <w:r w:rsidR="00285C87">
        <w:rPr>
          <w:lang w:val="sr-Cyrl-RS"/>
        </w:rPr>
        <w:t>без укључене финализације понаша као да је финализација укључена након приближно 20.000 чворова стабла извођења. Међутим, просечна величина генерисаних програма није довољно добар показатељ исправности рада алгоритма за финализацију, већ је потребно анализирати и одступања појединачних величина програма од пресечне вредности. На слици 5.1.1. приказана су одступања за покретање генератора уз финализацију након 2000 и 500 генерисаних чворова.</w:t>
      </w:r>
      <w:r w:rsidR="00387AB6">
        <w:rPr>
          <w:lang w:val="sr-Cyrl-RS"/>
        </w:rPr>
        <w:t xml:space="preserve"> Резултати су приказани за 1000 покретања процеса генерисања.</w:t>
      </w:r>
    </w:p>
    <w:p w:rsidR="00C74CE0" w:rsidRDefault="00C74CE0" w:rsidP="002444AD">
      <w:pPr>
        <w:pStyle w:val="Osnovnitekst"/>
        <w:ind w:firstLine="0"/>
      </w:pPr>
    </w:p>
    <w:p w:rsidR="001272E8" w:rsidRDefault="002F4468" w:rsidP="001272E8">
      <w:pPr>
        <w:pStyle w:val="Osnovnitekst"/>
        <w:ind w:firstLine="0"/>
        <w:jc w:val="center"/>
        <w:rPr>
          <w:lang w:val="sr-Cyrl-RS"/>
        </w:rPr>
      </w:pPr>
      <w:r>
        <w:rPr>
          <w:noProof/>
          <w:lang w:val="sr-Cyrl-RS"/>
        </w:rPr>
        <w:drawing>
          <wp:inline distT="0" distB="0" distL="0" distR="0">
            <wp:extent cx="2910840" cy="280797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10840" cy="2807970"/>
                    </a:xfrm>
                    <a:prstGeom prst="rect">
                      <a:avLst/>
                    </a:prstGeom>
                    <a:noFill/>
                  </pic:spPr>
                </pic:pic>
              </a:graphicData>
            </a:graphic>
          </wp:inline>
        </w:drawing>
      </w:r>
      <w:r>
        <w:rPr>
          <w:noProof/>
          <w:lang w:val="sr-Cyrl-RS"/>
        </w:rPr>
        <w:drawing>
          <wp:inline distT="0" distB="0" distL="0" distR="0">
            <wp:extent cx="2910840" cy="280797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10840" cy="2807970"/>
                    </a:xfrm>
                    <a:prstGeom prst="rect">
                      <a:avLst/>
                    </a:prstGeom>
                    <a:noFill/>
                  </pic:spPr>
                </pic:pic>
              </a:graphicData>
            </a:graphic>
          </wp:inline>
        </w:drawing>
      </w:r>
    </w:p>
    <w:p w:rsidR="001272E8" w:rsidRDefault="001272E8" w:rsidP="001272E8">
      <w:pPr>
        <w:pStyle w:val="Oznakaslike"/>
      </w:pPr>
      <w:bookmarkStart w:id="39" w:name="_Toc524252608"/>
      <w:r>
        <w:t>Слика 5.1.1 Хистограми одступања од просечне величине програма</w:t>
      </w:r>
      <w:bookmarkEnd w:id="39"/>
    </w:p>
    <w:p w:rsidR="00285C87" w:rsidRDefault="00285C87" w:rsidP="00285C87">
      <w:pPr>
        <w:pStyle w:val="Osnovnitekst"/>
        <w:ind w:firstLine="0"/>
        <w:rPr>
          <w:lang w:val="sr-Cyrl-RS"/>
        </w:rPr>
      </w:pPr>
      <w:r>
        <w:tab/>
      </w:r>
      <w:r w:rsidR="00387AB6">
        <w:rPr>
          <w:lang w:val="sr-Cyrl-RS"/>
        </w:rPr>
        <w:t>На основу анализе се закључује да одступање од просечне величине програма зависи од постављене границе за почетак финализације. Повећавањем ове границе линеарно се повећава и величина програма што доводи до већих одступања од просечне величине. За границе постављене на приказаним хистограмима  добија се да скоро 95% покретања генерише програме који својом величином одступају мање од 10% од просечне величине свих генерисаних програма, што потврђује коректност имплементације алгоритма.</w:t>
      </w:r>
    </w:p>
    <w:p w:rsidR="00387AB6" w:rsidRPr="00EC5838" w:rsidRDefault="00387AB6" w:rsidP="00285C87">
      <w:pPr>
        <w:pStyle w:val="Osnovnitekst"/>
        <w:ind w:firstLine="0"/>
        <w:rPr>
          <w:lang w:val="sr-Cyrl-RS"/>
        </w:rPr>
      </w:pPr>
      <w:r>
        <w:rPr>
          <w:lang w:val="sr-Cyrl-RS"/>
        </w:rPr>
        <w:tab/>
        <w:t>Поред имплементације алгоритма за финализацију</w:t>
      </w:r>
      <w:r w:rsidR="00F85E3A">
        <w:rPr>
          <w:lang w:val="sr-Cyrl-RS"/>
        </w:rPr>
        <w:t>,</w:t>
      </w:r>
      <w:r>
        <w:rPr>
          <w:lang w:val="sr-Cyrl-RS"/>
        </w:rPr>
        <w:t xml:space="preserve"> у генератору је имплементиран и алгоритам за привремену финализацију. </w:t>
      </w:r>
      <w:r w:rsidR="00EC5838">
        <w:rPr>
          <w:lang w:val="sr-Cyrl-RS"/>
        </w:rPr>
        <w:t>Привремена финализација обезбеђује заустављање бесконачног генерисања из одређеног нетерминалног симбола. Идеја заустављања је иста као и код процеса глобалне финализације, али је разлика у томе што се након завршетка извођења из датог нетерминалног симбола процес финализације зауставља и наставља се са применом метода за избор смене који је био заступљен пре почетка привреме</w:t>
      </w:r>
      <w:r w:rsidR="005B0163">
        <w:rPr>
          <w:lang w:val="sr-Cyrl-RS"/>
        </w:rPr>
        <w:t>не</w:t>
      </w:r>
      <w:r w:rsidR="00EC5838">
        <w:rPr>
          <w:lang w:val="sr-Cyrl-RS"/>
        </w:rPr>
        <w:t xml:space="preserve"> финализације. Спроведена је анализа рада имплементираног алгоритма, а као параметар за оцену успешности узет је број укључивања привремене финализације. У табели 5.1.2. приказане су вредности датог параметра за три изабрана нетерминална симбола</w:t>
      </w:r>
      <w:r w:rsidR="00F85E3A">
        <w:rPr>
          <w:lang w:val="sr-Cyrl-RS"/>
        </w:rPr>
        <w:t>,</w:t>
      </w:r>
      <w:r w:rsidR="00EC5838">
        <w:rPr>
          <w:lang w:val="sr-Cyrl-RS"/>
        </w:rPr>
        <w:t xml:space="preserve"> у зависности од постављене границе за почетак привремене финализације.</w:t>
      </w:r>
    </w:p>
    <w:p w:rsidR="001272E8" w:rsidRDefault="001272E8" w:rsidP="001272E8">
      <w:pPr>
        <w:pStyle w:val="Osnovnitekst"/>
      </w:pPr>
    </w:p>
    <w:p w:rsidR="001272E8" w:rsidRPr="001272E8" w:rsidRDefault="00D76B30" w:rsidP="00D76B30">
      <w:pPr>
        <w:pStyle w:val="Oznakatabele"/>
      </w:pPr>
      <w:bookmarkStart w:id="40" w:name="_Toc524252613"/>
      <w:r>
        <w:t>Табела 5</w:t>
      </w:r>
      <w:r>
        <w:rPr>
          <w:lang w:val="sr-Cyrl-RS"/>
        </w:rPr>
        <w:t>.1</w:t>
      </w:r>
      <w:r>
        <w:t>.2. Број укључивања привремене финализације</w:t>
      </w:r>
      <w:bookmarkEnd w:id="4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7"/>
        <w:gridCol w:w="1321"/>
        <w:gridCol w:w="1350"/>
        <w:gridCol w:w="1320"/>
        <w:gridCol w:w="1350"/>
        <w:gridCol w:w="1320"/>
        <w:gridCol w:w="1350"/>
      </w:tblGrid>
      <w:tr w:rsidR="00CF48B8" w:rsidRPr="00A16DE6" w:rsidTr="00A16DE6">
        <w:tc>
          <w:tcPr>
            <w:tcW w:w="1616" w:type="dxa"/>
            <w:vMerge w:val="restart"/>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lastRenderedPageBreak/>
              <w:t>Број генерисаних чворова након кога се укључује привремена финализација</w:t>
            </w:r>
          </w:p>
        </w:tc>
        <w:tc>
          <w:tcPr>
            <w:tcW w:w="2746" w:type="dxa"/>
            <w:gridSpan w:val="2"/>
            <w:shd w:val="clear" w:color="auto" w:fill="auto"/>
            <w:vAlign w:val="center"/>
          </w:tcPr>
          <w:p w:rsidR="00CF48B8" w:rsidRPr="00A16DE6" w:rsidRDefault="00CF48B8" w:rsidP="00A16DE6">
            <w:pPr>
              <w:pStyle w:val="Osnovnitekst"/>
              <w:ind w:firstLine="0"/>
              <w:jc w:val="center"/>
              <w:rPr>
                <w:rFonts w:ascii="Courier New" w:hAnsi="Courier New" w:cs="Courier New"/>
                <w:i/>
                <w:lang w:val="en-US"/>
              </w:rPr>
            </w:pPr>
            <w:r w:rsidRPr="00A16DE6">
              <w:rPr>
                <w:rFonts w:ascii="Courier New" w:hAnsi="Courier New" w:cs="Courier New"/>
                <w:i/>
                <w:lang w:val="en-US"/>
              </w:rPr>
              <w:t>Designator</w:t>
            </w:r>
          </w:p>
        </w:tc>
        <w:tc>
          <w:tcPr>
            <w:tcW w:w="2746" w:type="dxa"/>
            <w:gridSpan w:val="2"/>
            <w:shd w:val="clear" w:color="auto" w:fill="auto"/>
            <w:vAlign w:val="center"/>
          </w:tcPr>
          <w:p w:rsidR="00CF48B8" w:rsidRPr="00A16DE6" w:rsidRDefault="00CF48B8" w:rsidP="00A16DE6">
            <w:pPr>
              <w:pStyle w:val="Osnovnitekst"/>
              <w:ind w:firstLine="0"/>
              <w:jc w:val="center"/>
              <w:rPr>
                <w:rFonts w:ascii="Courier New" w:hAnsi="Courier New" w:cs="Courier New"/>
                <w:i/>
              </w:rPr>
            </w:pPr>
            <w:r w:rsidRPr="00A16DE6">
              <w:rPr>
                <w:rFonts w:ascii="Courier New" w:hAnsi="Courier New" w:cs="Courier New"/>
                <w:i/>
              </w:rPr>
              <w:t>Expression</w:t>
            </w:r>
          </w:p>
        </w:tc>
        <w:tc>
          <w:tcPr>
            <w:tcW w:w="2746" w:type="dxa"/>
            <w:gridSpan w:val="2"/>
            <w:shd w:val="clear" w:color="auto" w:fill="auto"/>
            <w:vAlign w:val="center"/>
          </w:tcPr>
          <w:p w:rsidR="00CF48B8" w:rsidRPr="00A16DE6" w:rsidRDefault="00CF48B8" w:rsidP="00A16DE6">
            <w:pPr>
              <w:pStyle w:val="Osnovnitekst"/>
              <w:ind w:firstLine="0"/>
              <w:jc w:val="center"/>
              <w:rPr>
                <w:rFonts w:ascii="Courier New" w:hAnsi="Courier New" w:cs="Courier New"/>
                <w:i/>
              </w:rPr>
            </w:pPr>
            <w:r w:rsidRPr="00A16DE6">
              <w:rPr>
                <w:rFonts w:ascii="Courier New" w:hAnsi="Courier New" w:cs="Courier New"/>
                <w:i/>
              </w:rPr>
              <w:t>Condition</w:t>
            </w:r>
          </w:p>
        </w:tc>
      </w:tr>
      <w:tr w:rsidR="00CF48B8" w:rsidRPr="00A16DE6" w:rsidTr="00A16DE6">
        <w:tc>
          <w:tcPr>
            <w:tcW w:w="1616" w:type="dxa"/>
            <w:vMerge/>
            <w:shd w:val="clear" w:color="auto" w:fill="auto"/>
            <w:vAlign w:val="center"/>
          </w:tcPr>
          <w:p w:rsidR="00CF48B8" w:rsidRPr="00A16DE6" w:rsidRDefault="00CF48B8" w:rsidP="00A16DE6">
            <w:pPr>
              <w:pStyle w:val="Osnovnitekst"/>
              <w:ind w:firstLine="0"/>
              <w:jc w:val="center"/>
              <w:rPr>
                <w:lang w:val="sr-Cyrl-RS"/>
              </w:rPr>
            </w:pP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Укупно</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Просечно по програму</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Укупно</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Просечно по програму</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Укупно</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Просечно по програму</w:t>
            </w:r>
          </w:p>
        </w:tc>
      </w:tr>
      <w:tr w:rsidR="00CF48B8" w:rsidRPr="00CF48B8" w:rsidTr="00A16DE6">
        <w:tc>
          <w:tcPr>
            <w:tcW w:w="1616"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5</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2.765</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28</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12.707</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127</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4.593</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46</w:t>
            </w:r>
          </w:p>
        </w:tc>
      </w:tr>
      <w:tr w:rsidR="00CF48B8" w:rsidRPr="00CF48B8" w:rsidTr="00A16DE6">
        <w:tc>
          <w:tcPr>
            <w:tcW w:w="1616"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10</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2.078</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21</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9.948</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99</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4.647</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46</w:t>
            </w:r>
          </w:p>
        </w:tc>
      </w:tr>
      <w:tr w:rsidR="00CF48B8" w:rsidRPr="00CF48B8" w:rsidTr="00A16DE6">
        <w:tc>
          <w:tcPr>
            <w:tcW w:w="1616"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15</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1.983</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20</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7.581</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76</w:t>
            </w:r>
          </w:p>
        </w:tc>
        <w:tc>
          <w:tcPr>
            <w:tcW w:w="1373"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4.162</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42</w:t>
            </w:r>
          </w:p>
        </w:tc>
      </w:tr>
      <w:tr w:rsidR="00CF48B8" w:rsidRPr="00CF48B8" w:rsidTr="00A16DE6">
        <w:tc>
          <w:tcPr>
            <w:tcW w:w="1616" w:type="dxa"/>
            <w:shd w:val="clear" w:color="auto" w:fill="auto"/>
            <w:vAlign w:val="center"/>
          </w:tcPr>
          <w:p w:rsidR="00CF48B8" w:rsidRPr="00A16DE6" w:rsidRDefault="00CF48B8" w:rsidP="00A16DE6">
            <w:pPr>
              <w:pStyle w:val="Osnovnitekst"/>
              <w:ind w:firstLine="0"/>
              <w:jc w:val="center"/>
              <w:rPr>
                <w:lang w:val="sr-Cyrl-RS"/>
              </w:rPr>
            </w:pPr>
            <w:r w:rsidRPr="00A16DE6">
              <w:rPr>
                <w:lang w:val="sr-Cyrl-RS"/>
              </w:rPr>
              <w:t>20</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1.650</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16</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6.435</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64</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3.753</w:t>
            </w:r>
          </w:p>
        </w:tc>
        <w:tc>
          <w:tcPr>
            <w:tcW w:w="1373" w:type="dxa"/>
            <w:shd w:val="clear" w:color="auto" w:fill="auto"/>
            <w:vAlign w:val="center"/>
          </w:tcPr>
          <w:p w:rsidR="00CF48B8" w:rsidRPr="00A16DE6" w:rsidRDefault="00000438" w:rsidP="00A16DE6">
            <w:pPr>
              <w:pStyle w:val="Osnovnitekst"/>
              <w:ind w:firstLine="0"/>
              <w:jc w:val="center"/>
              <w:rPr>
                <w:lang w:val="sr-Cyrl-RS"/>
              </w:rPr>
            </w:pPr>
            <w:r w:rsidRPr="00A16DE6">
              <w:rPr>
                <w:lang w:val="sr-Cyrl-RS"/>
              </w:rPr>
              <w:t>38</w:t>
            </w:r>
          </w:p>
        </w:tc>
      </w:tr>
      <w:tr w:rsidR="00000438" w:rsidRPr="00CF48B8" w:rsidTr="00A16DE6">
        <w:tc>
          <w:tcPr>
            <w:tcW w:w="1616" w:type="dxa"/>
            <w:shd w:val="clear" w:color="auto" w:fill="auto"/>
            <w:vAlign w:val="center"/>
          </w:tcPr>
          <w:p w:rsidR="00000438" w:rsidRPr="00A16DE6" w:rsidRDefault="00000438" w:rsidP="00A16DE6">
            <w:pPr>
              <w:pStyle w:val="Osnovnitekst"/>
              <w:ind w:firstLine="0"/>
              <w:jc w:val="center"/>
              <w:rPr>
                <w:lang w:val="sr-Cyrl-RS"/>
              </w:rPr>
            </w:pPr>
            <w:r w:rsidRPr="00A16DE6">
              <w:rPr>
                <w:lang w:val="sr-Cyrl-RS"/>
              </w:rPr>
              <w:t>25</w:t>
            </w:r>
          </w:p>
        </w:tc>
        <w:tc>
          <w:tcPr>
            <w:tcW w:w="1373" w:type="dxa"/>
            <w:shd w:val="clear" w:color="auto" w:fill="auto"/>
            <w:vAlign w:val="center"/>
          </w:tcPr>
          <w:p w:rsidR="00000438" w:rsidRPr="00A16DE6" w:rsidRDefault="00000438" w:rsidP="00A16DE6">
            <w:pPr>
              <w:pStyle w:val="Osnovnitekst"/>
              <w:ind w:firstLine="0"/>
              <w:jc w:val="center"/>
              <w:rPr>
                <w:lang w:val="sr-Cyrl-RS"/>
              </w:rPr>
            </w:pPr>
            <w:r w:rsidRPr="00A16DE6">
              <w:rPr>
                <w:lang w:val="sr-Cyrl-RS"/>
              </w:rPr>
              <w:t>1.599</w:t>
            </w:r>
          </w:p>
        </w:tc>
        <w:tc>
          <w:tcPr>
            <w:tcW w:w="1373" w:type="dxa"/>
            <w:shd w:val="clear" w:color="auto" w:fill="auto"/>
            <w:vAlign w:val="center"/>
          </w:tcPr>
          <w:p w:rsidR="00000438" w:rsidRPr="00A16DE6" w:rsidRDefault="00000438" w:rsidP="00A16DE6">
            <w:pPr>
              <w:pStyle w:val="Osnovnitekst"/>
              <w:ind w:firstLine="0"/>
              <w:jc w:val="center"/>
              <w:rPr>
                <w:lang w:val="sr-Cyrl-RS"/>
              </w:rPr>
            </w:pPr>
            <w:r w:rsidRPr="00A16DE6">
              <w:rPr>
                <w:lang w:val="sr-Cyrl-RS"/>
              </w:rPr>
              <w:t>16</w:t>
            </w:r>
          </w:p>
        </w:tc>
        <w:tc>
          <w:tcPr>
            <w:tcW w:w="1373" w:type="dxa"/>
            <w:shd w:val="clear" w:color="auto" w:fill="auto"/>
            <w:vAlign w:val="center"/>
          </w:tcPr>
          <w:p w:rsidR="00000438" w:rsidRPr="00A16DE6" w:rsidRDefault="00000438" w:rsidP="00A16DE6">
            <w:pPr>
              <w:pStyle w:val="Osnovnitekst"/>
              <w:ind w:firstLine="0"/>
              <w:jc w:val="center"/>
              <w:rPr>
                <w:lang w:val="sr-Cyrl-RS"/>
              </w:rPr>
            </w:pPr>
            <w:r w:rsidRPr="00A16DE6">
              <w:rPr>
                <w:lang w:val="sr-Cyrl-RS"/>
              </w:rPr>
              <w:t>5.786</w:t>
            </w:r>
          </w:p>
        </w:tc>
        <w:tc>
          <w:tcPr>
            <w:tcW w:w="1373" w:type="dxa"/>
            <w:shd w:val="clear" w:color="auto" w:fill="auto"/>
            <w:vAlign w:val="center"/>
          </w:tcPr>
          <w:p w:rsidR="00000438" w:rsidRPr="00A16DE6" w:rsidRDefault="00000438" w:rsidP="00A16DE6">
            <w:pPr>
              <w:pStyle w:val="Osnovnitekst"/>
              <w:ind w:firstLine="0"/>
              <w:jc w:val="center"/>
              <w:rPr>
                <w:lang w:val="sr-Cyrl-RS"/>
              </w:rPr>
            </w:pPr>
            <w:r w:rsidRPr="00A16DE6">
              <w:rPr>
                <w:lang w:val="sr-Cyrl-RS"/>
              </w:rPr>
              <w:t>58</w:t>
            </w:r>
          </w:p>
        </w:tc>
        <w:tc>
          <w:tcPr>
            <w:tcW w:w="1373" w:type="dxa"/>
            <w:shd w:val="clear" w:color="auto" w:fill="auto"/>
            <w:vAlign w:val="center"/>
          </w:tcPr>
          <w:p w:rsidR="00000438" w:rsidRPr="00A16DE6" w:rsidRDefault="00000438" w:rsidP="00A16DE6">
            <w:pPr>
              <w:pStyle w:val="Osnovnitekst"/>
              <w:ind w:firstLine="0"/>
              <w:jc w:val="center"/>
              <w:rPr>
                <w:lang w:val="sr-Cyrl-RS"/>
              </w:rPr>
            </w:pPr>
            <w:r w:rsidRPr="00A16DE6">
              <w:rPr>
                <w:lang w:val="sr-Cyrl-RS"/>
              </w:rPr>
              <w:t>3.328</w:t>
            </w:r>
          </w:p>
        </w:tc>
        <w:tc>
          <w:tcPr>
            <w:tcW w:w="1373" w:type="dxa"/>
            <w:shd w:val="clear" w:color="auto" w:fill="auto"/>
            <w:vAlign w:val="center"/>
          </w:tcPr>
          <w:p w:rsidR="00000438" w:rsidRPr="00A16DE6" w:rsidRDefault="00000438" w:rsidP="00A16DE6">
            <w:pPr>
              <w:pStyle w:val="Osnovnitekst"/>
              <w:ind w:firstLine="0"/>
              <w:jc w:val="center"/>
              <w:rPr>
                <w:lang w:val="sr-Cyrl-RS"/>
              </w:rPr>
            </w:pPr>
            <w:r w:rsidRPr="00A16DE6">
              <w:rPr>
                <w:lang w:val="sr-Cyrl-RS"/>
              </w:rPr>
              <w:t>33</w:t>
            </w:r>
          </w:p>
        </w:tc>
      </w:tr>
    </w:tbl>
    <w:p w:rsidR="00CF48B8" w:rsidRDefault="00CF48B8" w:rsidP="002444AD">
      <w:pPr>
        <w:pStyle w:val="Osnovnitekst"/>
        <w:ind w:firstLine="0"/>
      </w:pPr>
    </w:p>
    <w:p w:rsidR="00111FAC" w:rsidRDefault="00EC5838" w:rsidP="002444AD">
      <w:pPr>
        <w:pStyle w:val="Osnovnitekst"/>
        <w:ind w:firstLine="0"/>
        <w:rPr>
          <w:lang w:val="sr-Cyrl-RS"/>
        </w:rPr>
      </w:pPr>
      <w:r>
        <w:tab/>
      </w:r>
      <w:r w:rsidR="0022459F">
        <w:rPr>
          <w:lang w:val="sr-Cyrl-RS"/>
        </w:rPr>
        <w:t xml:space="preserve">Приказани резултати су добијени на основу 100 покретања генератора уз искључену глобалну финализацију. </w:t>
      </w:r>
      <w:r>
        <w:t xml:space="preserve">На основу добијених вредности закључује се да граница за почетак привремене финализације битно утиче на број укључивања датог механизма, тј. </w:t>
      </w:r>
      <w:r>
        <w:rPr>
          <w:lang w:val="sr-Cyrl-RS"/>
        </w:rPr>
        <w:t>са повећањем ове границе број укључивања опада, јер се смањује потреба за финализацијом</w:t>
      </w:r>
      <w:r w:rsidR="00F85E3A">
        <w:rPr>
          <w:lang w:val="sr-Cyrl-RS"/>
        </w:rPr>
        <w:t>,</w:t>
      </w:r>
      <w:r>
        <w:rPr>
          <w:lang w:val="sr-Cyrl-RS"/>
        </w:rPr>
        <w:t xml:space="preserve"> редовним завршавањем извођења из нетерминала. Такође, примећује се да је број укључивања привремене финализације изразито већи код генерисања нетерминала </w:t>
      </w:r>
      <w:r w:rsidR="0022459F">
        <w:rPr>
          <w:i/>
          <w:lang w:val="en-US"/>
        </w:rPr>
        <w:t>Expresssion</w:t>
      </w:r>
      <w:r w:rsidR="0022459F" w:rsidRPr="0022459F">
        <w:rPr>
          <w:i/>
          <w:lang w:val="sr-Cyrl-RS"/>
        </w:rPr>
        <w:t xml:space="preserve"> </w:t>
      </w:r>
      <w:r w:rsidR="0022459F">
        <w:rPr>
          <w:lang w:val="sr-Cyrl-RS"/>
        </w:rPr>
        <w:t>и да промене границе највише утичу на овај нетерминал, а разлог томе је постојање великог броја рекурзивних смена у граматици језика код овог нетерминала и нетерминала који се појављују у секвенцама извођења из њега.</w:t>
      </w:r>
    </w:p>
    <w:p w:rsidR="00C75BCC" w:rsidRDefault="00C75BCC" w:rsidP="002444AD">
      <w:pPr>
        <w:pStyle w:val="Osnovnitekst"/>
        <w:ind w:firstLine="0"/>
        <w:rPr>
          <w:lang w:val="sr-Cyrl-RS"/>
        </w:rPr>
      </w:pPr>
    </w:p>
    <w:p w:rsidR="002B29D1" w:rsidRDefault="002B29D1" w:rsidP="002B29D1">
      <w:pPr>
        <w:pStyle w:val="IInivonaslova-Potpoglavlje"/>
        <w:rPr>
          <w:lang w:val="sr-Cyrl-RS"/>
        </w:rPr>
      </w:pPr>
      <w:bookmarkStart w:id="41" w:name="_Toc524252641"/>
      <w:r>
        <w:rPr>
          <w:lang w:val="sr-Cyrl-RS"/>
        </w:rPr>
        <w:t xml:space="preserve">Анализа </w:t>
      </w:r>
      <w:r w:rsidR="00111FAC">
        <w:rPr>
          <w:lang w:val="sr-Cyrl-RS"/>
        </w:rPr>
        <w:t>избора смена за замену нетерминала</w:t>
      </w:r>
      <w:bookmarkEnd w:id="41"/>
    </w:p>
    <w:p w:rsidR="00111FAC" w:rsidRPr="00255138" w:rsidRDefault="00111FAC" w:rsidP="00111FAC">
      <w:pPr>
        <w:pStyle w:val="Osnovnitekst"/>
        <w:rPr>
          <w:lang w:val="sr-Cyrl-RS"/>
        </w:rPr>
      </w:pPr>
      <w:r>
        <w:rPr>
          <w:lang w:val="sr-Cyrl-RS"/>
        </w:rPr>
        <w:t>Избор смене</w:t>
      </w:r>
      <w:r w:rsidR="00D238B3">
        <w:rPr>
          <w:lang w:val="sr-Cyrl-RS"/>
        </w:rPr>
        <w:t xml:space="preserve"> којом ће се обавити замена нетерминалног с</w:t>
      </w:r>
      <w:r w:rsidR="0056417F">
        <w:rPr>
          <w:lang w:val="sr-Cyrl-RS"/>
        </w:rPr>
        <w:t>имбола може се обавити употребом</w:t>
      </w:r>
      <w:r w:rsidR="00D238B3">
        <w:rPr>
          <w:lang w:val="sr-Cyrl-RS"/>
        </w:rPr>
        <w:t xml:space="preserve"> метод</w:t>
      </w:r>
      <w:r w:rsidR="0056417F">
        <w:rPr>
          <w:lang w:val="sr-Cyrl-RS"/>
        </w:rPr>
        <w:t>а</w:t>
      </w:r>
      <w:r w:rsidR="00D238B3">
        <w:rPr>
          <w:lang w:val="sr-Cyrl-RS"/>
        </w:rPr>
        <w:t xml:space="preserve"> случајног избора, метод</w:t>
      </w:r>
      <w:r w:rsidR="0056417F">
        <w:rPr>
          <w:lang w:val="sr-Cyrl-RS"/>
        </w:rPr>
        <w:t>а</w:t>
      </w:r>
      <w:r w:rsidR="00D238B3">
        <w:rPr>
          <w:lang w:val="sr-Cyrl-RS"/>
        </w:rPr>
        <w:t xml:space="preserve"> избора на основу тежинских вредности или метод</w:t>
      </w:r>
      <w:r w:rsidR="0056417F">
        <w:rPr>
          <w:lang w:val="sr-Cyrl-RS"/>
        </w:rPr>
        <w:t>а</w:t>
      </w:r>
      <w:r w:rsidR="00D238B3">
        <w:rPr>
          <w:lang w:val="sr-Cyrl-RS"/>
        </w:rPr>
        <w:t xml:space="preserve"> финализације. Коришћењем метода случајног избора све смене се бирају са једнаком веровантоћом. Метод избора на основу тежинских вредности свакој смени додељује вероватноћу њеног избора. Метод финализације смену одређује на идентичан начин као и метод случајног избора</w:t>
      </w:r>
      <w:r w:rsidR="00F85E3A">
        <w:rPr>
          <w:lang w:val="sr-Cyrl-RS"/>
        </w:rPr>
        <w:t>,</w:t>
      </w:r>
      <w:r w:rsidR="00D238B3">
        <w:rPr>
          <w:lang w:val="sr-Cyrl-RS"/>
        </w:rPr>
        <w:t xml:space="preserve"> уз разлику што се у обзир узимају само смене које најкраћим путем воде до терминирања. </w:t>
      </w:r>
      <w:r w:rsidR="00B005D7">
        <w:rPr>
          <w:lang w:val="sr-Cyrl-RS"/>
        </w:rPr>
        <w:t>Параметар за оцену рада алгоритма за избор смене је расподела примена смена одређеног нетерминалног симбола. У табели 5.2.1. приказана је расподела избора смена у зависности од примењеног метода за нетерминал који описује декларацију. Декларација може бити декларација константе, декларација глобалне променљиве или декларација класе, а у табели су дати бројеви појављивања сваке од декларација, као и удео у укупном број</w:t>
      </w:r>
      <w:r w:rsidR="00F85E3A">
        <w:rPr>
          <w:lang w:val="sr-Cyrl-RS"/>
        </w:rPr>
        <w:t>у</w:t>
      </w:r>
      <w:r w:rsidR="00B005D7">
        <w:rPr>
          <w:lang w:val="sr-Cyrl-RS"/>
        </w:rPr>
        <w:t xml:space="preserve"> извођења из задатог нетерминалног симбола. Резултати су приказани за 100 покретања процеса генерисања.</w:t>
      </w:r>
      <w:r w:rsidR="00255138" w:rsidRPr="00255138">
        <w:rPr>
          <w:lang w:val="sr-Cyrl-RS"/>
        </w:rPr>
        <w:t xml:space="preserve"> </w:t>
      </w:r>
      <w:r w:rsidR="00255138">
        <w:rPr>
          <w:lang w:val="sr-Cyrl-RS"/>
        </w:rPr>
        <w:t>Коришћени су метод случајог избора и метод избора на основу тежинских вредности са постављеним тежинским вредностима 10, 40 и 50 за декларацију константе, глоаблне променљиве и класе, респективно. Оба метода су анализирана без и са укљученим менахизмом финализације са границом од 500 чворова.</w:t>
      </w:r>
    </w:p>
    <w:p w:rsidR="00B005D7" w:rsidRDefault="00B005D7" w:rsidP="00111FAC">
      <w:pPr>
        <w:pStyle w:val="Osnovnitekst"/>
        <w:rPr>
          <w:lang w:val="sr-Cyrl-RS"/>
        </w:rPr>
      </w:pPr>
    </w:p>
    <w:p w:rsidR="00B005D7" w:rsidRDefault="00B005D7" w:rsidP="00222281">
      <w:pPr>
        <w:pStyle w:val="Osnovnitekst"/>
        <w:ind w:firstLine="0"/>
        <w:rPr>
          <w:lang w:val="sr-Cyrl-RS"/>
        </w:rPr>
      </w:pPr>
    </w:p>
    <w:p w:rsidR="00B005D7" w:rsidRPr="00B005D7" w:rsidRDefault="00B005D7" w:rsidP="00B005D7">
      <w:pPr>
        <w:pStyle w:val="Oznakatabele"/>
      </w:pPr>
      <w:bookmarkStart w:id="42" w:name="_Toc524252614"/>
      <w:r>
        <w:lastRenderedPageBreak/>
        <w:t>Табела 5</w:t>
      </w:r>
      <w:r>
        <w:rPr>
          <w:lang w:val="sr-Cyrl-RS"/>
        </w:rPr>
        <w:t>.2</w:t>
      </w:r>
      <w:r>
        <w:t xml:space="preserve">.1. </w:t>
      </w:r>
      <w:r>
        <w:rPr>
          <w:lang w:val="sr-Cyrl-RS"/>
        </w:rPr>
        <w:t xml:space="preserve">Расподела избора смена за нетерминал </w:t>
      </w:r>
      <w:r>
        <w:rPr>
          <w:i/>
          <w:lang w:val="en-US"/>
        </w:rPr>
        <w:t>Declaration</w:t>
      </w:r>
      <w:bookmarkEnd w:id="42"/>
      <w:r w:rsidRPr="00B005D7">
        <w:rPr>
          <w: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6"/>
        <w:gridCol w:w="1615"/>
        <w:gridCol w:w="1086"/>
        <w:gridCol w:w="883"/>
        <w:gridCol w:w="1086"/>
        <w:gridCol w:w="883"/>
        <w:gridCol w:w="1086"/>
        <w:gridCol w:w="883"/>
      </w:tblGrid>
      <w:tr w:rsidR="00B005D7" w:rsidRPr="00CF48B8" w:rsidTr="00A16DE6">
        <w:tc>
          <w:tcPr>
            <w:tcW w:w="2802" w:type="dxa"/>
            <w:vMerge w:val="restart"/>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Метод избора смене</w:t>
            </w:r>
          </w:p>
        </w:tc>
        <w:tc>
          <w:tcPr>
            <w:tcW w:w="426" w:type="dxa"/>
            <w:vMerge w:val="restart"/>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Укључена финализација</w:t>
            </w:r>
          </w:p>
        </w:tc>
        <w:tc>
          <w:tcPr>
            <w:tcW w:w="2208" w:type="dxa"/>
            <w:gridSpan w:val="2"/>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Декларација константе</w:t>
            </w:r>
          </w:p>
        </w:tc>
        <w:tc>
          <w:tcPr>
            <w:tcW w:w="2209" w:type="dxa"/>
            <w:gridSpan w:val="2"/>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Декларација глобалне променљиве</w:t>
            </w:r>
          </w:p>
        </w:tc>
        <w:tc>
          <w:tcPr>
            <w:tcW w:w="2209" w:type="dxa"/>
            <w:gridSpan w:val="2"/>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Декларација класе</w:t>
            </w:r>
          </w:p>
        </w:tc>
      </w:tr>
      <w:tr w:rsidR="00B005D7" w:rsidRPr="00CF48B8" w:rsidTr="00A16DE6">
        <w:tc>
          <w:tcPr>
            <w:tcW w:w="2802" w:type="dxa"/>
            <w:vMerge/>
            <w:shd w:val="clear" w:color="auto" w:fill="auto"/>
            <w:vAlign w:val="center"/>
          </w:tcPr>
          <w:p w:rsidR="00B005D7" w:rsidRPr="00A16DE6" w:rsidRDefault="00B005D7" w:rsidP="00A16DE6">
            <w:pPr>
              <w:pStyle w:val="Osnovnitekst"/>
              <w:ind w:firstLine="0"/>
              <w:jc w:val="center"/>
              <w:rPr>
                <w:lang w:val="sr-Cyrl-RS"/>
              </w:rPr>
            </w:pPr>
          </w:p>
        </w:tc>
        <w:tc>
          <w:tcPr>
            <w:tcW w:w="426" w:type="dxa"/>
            <w:vMerge/>
            <w:shd w:val="clear" w:color="auto" w:fill="auto"/>
            <w:vAlign w:val="center"/>
          </w:tcPr>
          <w:p w:rsidR="00B005D7" w:rsidRPr="00A16DE6" w:rsidRDefault="00B005D7" w:rsidP="00A16DE6">
            <w:pPr>
              <w:pStyle w:val="Osnovnitekst"/>
              <w:ind w:firstLine="0"/>
              <w:jc w:val="center"/>
              <w:rPr>
                <w:lang w:val="sr-Cyrl-RS"/>
              </w:rPr>
            </w:pPr>
          </w:p>
        </w:tc>
        <w:tc>
          <w:tcPr>
            <w:tcW w:w="1174"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Укупно</w:t>
            </w:r>
          </w:p>
        </w:tc>
        <w:tc>
          <w:tcPr>
            <w:tcW w:w="1034"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Удео</w:t>
            </w:r>
          </w:p>
        </w:tc>
        <w:tc>
          <w:tcPr>
            <w:tcW w:w="1175"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Укупно</w:t>
            </w:r>
          </w:p>
        </w:tc>
        <w:tc>
          <w:tcPr>
            <w:tcW w:w="1034"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Удео</w:t>
            </w:r>
          </w:p>
        </w:tc>
        <w:tc>
          <w:tcPr>
            <w:tcW w:w="1175"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Укупно</w:t>
            </w:r>
          </w:p>
        </w:tc>
        <w:tc>
          <w:tcPr>
            <w:tcW w:w="1034"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Удео</w:t>
            </w:r>
          </w:p>
        </w:tc>
      </w:tr>
      <w:tr w:rsidR="00B005D7" w:rsidRPr="00CF48B8" w:rsidTr="00A16DE6">
        <w:tc>
          <w:tcPr>
            <w:tcW w:w="2802"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Метод насумичног избора</w:t>
            </w:r>
          </w:p>
        </w:tc>
        <w:tc>
          <w:tcPr>
            <w:tcW w:w="426"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Не</w:t>
            </w:r>
          </w:p>
        </w:tc>
        <w:tc>
          <w:tcPr>
            <w:tcW w:w="1174"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295</w:t>
            </w:r>
          </w:p>
        </w:tc>
        <w:tc>
          <w:tcPr>
            <w:tcW w:w="1034" w:type="dxa"/>
            <w:shd w:val="clear" w:color="auto" w:fill="auto"/>
            <w:vAlign w:val="center"/>
          </w:tcPr>
          <w:p w:rsidR="00B005D7" w:rsidRPr="00A16DE6" w:rsidRDefault="00255138" w:rsidP="00A16DE6">
            <w:pPr>
              <w:pStyle w:val="Osnovnitekst"/>
              <w:ind w:firstLine="0"/>
              <w:jc w:val="center"/>
              <w:rPr>
                <w:lang w:val="en-US"/>
              </w:rPr>
            </w:pPr>
            <w:r w:rsidRPr="00A16DE6">
              <w:rPr>
                <w:lang w:val="en-US"/>
              </w:rPr>
              <w:t>34%</w:t>
            </w:r>
          </w:p>
        </w:tc>
        <w:tc>
          <w:tcPr>
            <w:tcW w:w="1175" w:type="dxa"/>
            <w:shd w:val="clear" w:color="auto" w:fill="auto"/>
            <w:vAlign w:val="center"/>
          </w:tcPr>
          <w:p w:rsidR="00B005D7" w:rsidRPr="00A16DE6" w:rsidRDefault="00255138" w:rsidP="00A16DE6">
            <w:pPr>
              <w:pStyle w:val="Osnovnitekst"/>
              <w:ind w:firstLine="0"/>
              <w:jc w:val="center"/>
              <w:rPr>
                <w:lang w:val="sr-Cyrl-RS"/>
              </w:rPr>
            </w:pPr>
            <w:r w:rsidRPr="00A16DE6">
              <w:rPr>
                <w:lang w:val="sr-Cyrl-RS"/>
              </w:rPr>
              <w:t>292</w:t>
            </w:r>
          </w:p>
        </w:tc>
        <w:tc>
          <w:tcPr>
            <w:tcW w:w="1034" w:type="dxa"/>
            <w:shd w:val="clear" w:color="auto" w:fill="auto"/>
            <w:vAlign w:val="center"/>
          </w:tcPr>
          <w:p w:rsidR="00B005D7" w:rsidRPr="00A16DE6" w:rsidRDefault="00255138" w:rsidP="00A16DE6">
            <w:pPr>
              <w:pStyle w:val="Osnovnitekst"/>
              <w:ind w:firstLine="0"/>
              <w:jc w:val="center"/>
              <w:rPr>
                <w:lang w:val="en-US"/>
              </w:rPr>
            </w:pPr>
            <w:r w:rsidRPr="00A16DE6">
              <w:rPr>
                <w:lang w:val="en-US"/>
              </w:rPr>
              <w:t>33%</w:t>
            </w:r>
          </w:p>
        </w:tc>
        <w:tc>
          <w:tcPr>
            <w:tcW w:w="1175" w:type="dxa"/>
            <w:shd w:val="clear" w:color="auto" w:fill="auto"/>
            <w:vAlign w:val="center"/>
          </w:tcPr>
          <w:p w:rsidR="00B005D7" w:rsidRPr="00A16DE6" w:rsidRDefault="00255138" w:rsidP="00A16DE6">
            <w:pPr>
              <w:pStyle w:val="Osnovnitekst"/>
              <w:ind w:firstLine="0"/>
              <w:jc w:val="center"/>
              <w:rPr>
                <w:lang w:val="sr-Cyrl-RS"/>
              </w:rPr>
            </w:pPr>
            <w:r w:rsidRPr="00A16DE6">
              <w:rPr>
                <w:lang w:val="sr-Cyrl-RS"/>
              </w:rPr>
              <w:t>288</w:t>
            </w:r>
          </w:p>
        </w:tc>
        <w:tc>
          <w:tcPr>
            <w:tcW w:w="1034" w:type="dxa"/>
            <w:shd w:val="clear" w:color="auto" w:fill="auto"/>
            <w:vAlign w:val="center"/>
          </w:tcPr>
          <w:p w:rsidR="00B005D7" w:rsidRPr="00A16DE6" w:rsidRDefault="00255138" w:rsidP="00A16DE6">
            <w:pPr>
              <w:pStyle w:val="Osnovnitekst"/>
              <w:ind w:firstLine="0"/>
              <w:jc w:val="center"/>
              <w:rPr>
                <w:lang w:val="en-US"/>
              </w:rPr>
            </w:pPr>
            <w:r w:rsidRPr="00A16DE6">
              <w:rPr>
                <w:lang w:val="en-US"/>
              </w:rPr>
              <w:t>33%</w:t>
            </w:r>
          </w:p>
        </w:tc>
      </w:tr>
      <w:tr w:rsidR="00B005D7" w:rsidRPr="00CF48B8" w:rsidTr="00A16DE6">
        <w:tc>
          <w:tcPr>
            <w:tcW w:w="2802"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Метод избора на основу тежинских вредности (10,40,50)</w:t>
            </w:r>
          </w:p>
        </w:tc>
        <w:tc>
          <w:tcPr>
            <w:tcW w:w="426"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Не</w:t>
            </w:r>
          </w:p>
        </w:tc>
        <w:tc>
          <w:tcPr>
            <w:tcW w:w="1174"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83</w:t>
            </w:r>
          </w:p>
        </w:tc>
        <w:tc>
          <w:tcPr>
            <w:tcW w:w="1034" w:type="dxa"/>
            <w:shd w:val="clear" w:color="auto" w:fill="auto"/>
            <w:vAlign w:val="center"/>
          </w:tcPr>
          <w:p w:rsidR="00B005D7" w:rsidRPr="00A16DE6" w:rsidRDefault="00255138" w:rsidP="00A16DE6">
            <w:pPr>
              <w:pStyle w:val="Osnovnitekst"/>
              <w:ind w:firstLine="0"/>
              <w:jc w:val="center"/>
              <w:rPr>
                <w:lang w:val="en-US"/>
              </w:rPr>
            </w:pPr>
            <w:r w:rsidRPr="00A16DE6">
              <w:rPr>
                <w:lang w:val="en-US"/>
              </w:rPr>
              <w:t>9%</w:t>
            </w:r>
          </w:p>
        </w:tc>
        <w:tc>
          <w:tcPr>
            <w:tcW w:w="1175" w:type="dxa"/>
            <w:shd w:val="clear" w:color="auto" w:fill="auto"/>
            <w:vAlign w:val="center"/>
          </w:tcPr>
          <w:p w:rsidR="00B005D7" w:rsidRPr="00A16DE6" w:rsidRDefault="00255138" w:rsidP="00A16DE6">
            <w:pPr>
              <w:pStyle w:val="Osnovnitekst"/>
              <w:ind w:firstLine="0"/>
              <w:jc w:val="center"/>
              <w:rPr>
                <w:lang w:val="sr-Cyrl-RS"/>
              </w:rPr>
            </w:pPr>
            <w:r w:rsidRPr="00A16DE6">
              <w:rPr>
                <w:lang w:val="sr-Cyrl-RS"/>
              </w:rPr>
              <w:t>349</w:t>
            </w:r>
          </w:p>
        </w:tc>
        <w:tc>
          <w:tcPr>
            <w:tcW w:w="1034" w:type="dxa"/>
            <w:shd w:val="clear" w:color="auto" w:fill="auto"/>
            <w:vAlign w:val="center"/>
          </w:tcPr>
          <w:p w:rsidR="00B005D7" w:rsidRPr="00A16DE6" w:rsidRDefault="00255138" w:rsidP="00A16DE6">
            <w:pPr>
              <w:pStyle w:val="Osnovnitekst"/>
              <w:ind w:firstLine="0"/>
              <w:jc w:val="center"/>
              <w:rPr>
                <w:lang w:val="en-US"/>
              </w:rPr>
            </w:pPr>
            <w:r w:rsidRPr="00A16DE6">
              <w:rPr>
                <w:lang w:val="en-US"/>
              </w:rPr>
              <w:t>38%</w:t>
            </w:r>
          </w:p>
        </w:tc>
        <w:tc>
          <w:tcPr>
            <w:tcW w:w="1175" w:type="dxa"/>
            <w:shd w:val="clear" w:color="auto" w:fill="auto"/>
            <w:vAlign w:val="center"/>
          </w:tcPr>
          <w:p w:rsidR="00B005D7" w:rsidRPr="00A16DE6" w:rsidRDefault="00255138" w:rsidP="00A16DE6">
            <w:pPr>
              <w:pStyle w:val="Osnovnitekst"/>
              <w:ind w:firstLine="0"/>
              <w:jc w:val="center"/>
              <w:rPr>
                <w:lang w:val="sr-Cyrl-RS"/>
              </w:rPr>
            </w:pPr>
            <w:r w:rsidRPr="00A16DE6">
              <w:rPr>
                <w:lang w:val="sr-Cyrl-RS"/>
              </w:rPr>
              <w:t>479</w:t>
            </w:r>
          </w:p>
        </w:tc>
        <w:tc>
          <w:tcPr>
            <w:tcW w:w="1034" w:type="dxa"/>
            <w:shd w:val="clear" w:color="auto" w:fill="auto"/>
            <w:vAlign w:val="center"/>
          </w:tcPr>
          <w:p w:rsidR="00B005D7" w:rsidRPr="00A16DE6" w:rsidRDefault="00255138" w:rsidP="00A16DE6">
            <w:pPr>
              <w:pStyle w:val="Osnovnitekst"/>
              <w:ind w:firstLine="0"/>
              <w:jc w:val="center"/>
              <w:rPr>
                <w:lang w:val="en-US"/>
              </w:rPr>
            </w:pPr>
            <w:r w:rsidRPr="00A16DE6">
              <w:rPr>
                <w:lang w:val="en-US"/>
              </w:rPr>
              <w:t>53%</w:t>
            </w:r>
          </w:p>
        </w:tc>
      </w:tr>
      <w:tr w:rsidR="00255138" w:rsidRPr="00CF48B8" w:rsidTr="00A16DE6">
        <w:tc>
          <w:tcPr>
            <w:tcW w:w="2802" w:type="dxa"/>
            <w:shd w:val="clear" w:color="auto" w:fill="auto"/>
            <w:vAlign w:val="center"/>
          </w:tcPr>
          <w:p w:rsidR="00255138" w:rsidRPr="00A16DE6" w:rsidRDefault="00255138" w:rsidP="00A16DE6">
            <w:pPr>
              <w:pStyle w:val="Osnovnitekst"/>
              <w:ind w:firstLine="0"/>
              <w:jc w:val="center"/>
              <w:rPr>
                <w:lang w:val="sr-Cyrl-RS"/>
              </w:rPr>
            </w:pPr>
            <w:r w:rsidRPr="00A16DE6">
              <w:rPr>
                <w:lang w:val="sr-Cyrl-RS"/>
              </w:rPr>
              <w:t>Метод насумичног избора</w:t>
            </w:r>
          </w:p>
        </w:tc>
        <w:tc>
          <w:tcPr>
            <w:tcW w:w="426" w:type="dxa"/>
            <w:shd w:val="clear" w:color="auto" w:fill="auto"/>
            <w:vAlign w:val="center"/>
          </w:tcPr>
          <w:p w:rsidR="00255138" w:rsidRPr="00A16DE6" w:rsidRDefault="00255138" w:rsidP="00A16DE6">
            <w:pPr>
              <w:pStyle w:val="Osnovnitekst"/>
              <w:ind w:firstLine="0"/>
              <w:jc w:val="center"/>
              <w:rPr>
                <w:lang w:val="sr-Cyrl-RS"/>
              </w:rPr>
            </w:pPr>
            <w:r w:rsidRPr="00A16DE6">
              <w:rPr>
                <w:lang w:val="sr-Cyrl-RS"/>
              </w:rPr>
              <w:t>Да, након 500 чворова</w:t>
            </w:r>
          </w:p>
        </w:tc>
        <w:tc>
          <w:tcPr>
            <w:tcW w:w="1174" w:type="dxa"/>
            <w:shd w:val="clear" w:color="auto" w:fill="auto"/>
            <w:vAlign w:val="center"/>
          </w:tcPr>
          <w:p w:rsidR="00255138" w:rsidRPr="00A16DE6" w:rsidRDefault="00255138" w:rsidP="00A16DE6">
            <w:pPr>
              <w:pStyle w:val="Osnovnitekst"/>
              <w:ind w:firstLine="0"/>
              <w:jc w:val="center"/>
              <w:rPr>
                <w:lang w:val="sr-Cyrl-RS"/>
              </w:rPr>
            </w:pPr>
            <w:r w:rsidRPr="00A16DE6">
              <w:rPr>
                <w:lang w:val="sr-Cyrl-RS"/>
              </w:rPr>
              <w:t>93</w:t>
            </w:r>
          </w:p>
        </w:tc>
        <w:tc>
          <w:tcPr>
            <w:tcW w:w="1034" w:type="dxa"/>
            <w:shd w:val="clear" w:color="auto" w:fill="auto"/>
            <w:vAlign w:val="center"/>
          </w:tcPr>
          <w:p w:rsidR="00255138" w:rsidRPr="00A16DE6" w:rsidRDefault="00255138" w:rsidP="00A16DE6">
            <w:pPr>
              <w:pStyle w:val="Osnovnitekst"/>
              <w:ind w:firstLine="0"/>
              <w:jc w:val="center"/>
              <w:rPr>
                <w:lang w:val="en-US"/>
              </w:rPr>
            </w:pPr>
            <w:r w:rsidRPr="00A16DE6">
              <w:rPr>
                <w:lang w:val="en-US"/>
              </w:rPr>
              <w:t>34%</w:t>
            </w:r>
          </w:p>
        </w:tc>
        <w:tc>
          <w:tcPr>
            <w:tcW w:w="1175" w:type="dxa"/>
            <w:shd w:val="clear" w:color="auto" w:fill="auto"/>
            <w:vAlign w:val="center"/>
          </w:tcPr>
          <w:p w:rsidR="00255138" w:rsidRPr="00A16DE6" w:rsidRDefault="00255138" w:rsidP="00A16DE6">
            <w:pPr>
              <w:pStyle w:val="Osnovnitekst"/>
              <w:ind w:firstLine="0"/>
              <w:jc w:val="center"/>
              <w:rPr>
                <w:lang w:val="sr-Cyrl-RS"/>
              </w:rPr>
            </w:pPr>
            <w:r w:rsidRPr="00A16DE6">
              <w:rPr>
                <w:lang w:val="sr-Cyrl-RS"/>
              </w:rPr>
              <w:t>98</w:t>
            </w:r>
          </w:p>
        </w:tc>
        <w:tc>
          <w:tcPr>
            <w:tcW w:w="1034" w:type="dxa"/>
            <w:shd w:val="clear" w:color="auto" w:fill="auto"/>
            <w:vAlign w:val="center"/>
          </w:tcPr>
          <w:p w:rsidR="00255138" w:rsidRPr="00A16DE6" w:rsidRDefault="00255138" w:rsidP="00A16DE6">
            <w:pPr>
              <w:pStyle w:val="Osnovnitekst"/>
              <w:ind w:firstLine="0"/>
              <w:jc w:val="center"/>
              <w:rPr>
                <w:lang w:val="en-US"/>
              </w:rPr>
            </w:pPr>
            <w:r w:rsidRPr="00A16DE6">
              <w:rPr>
                <w:lang w:val="en-US"/>
              </w:rPr>
              <w:t>35%</w:t>
            </w:r>
          </w:p>
        </w:tc>
        <w:tc>
          <w:tcPr>
            <w:tcW w:w="1175" w:type="dxa"/>
            <w:shd w:val="clear" w:color="auto" w:fill="auto"/>
            <w:vAlign w:val="center"/>
          </w:tcPr>
          <w:p w:rsidR="00255138" w:rsidRPr="00A16DE6" w:rsidRDefault="00255138" w:rsidP="00A16DE6">
            <w:pPr>
              <w:pStyle w:val="Osnovnitekst"/>
              <w:ind w:firstLine="0"/>
              <w:jc w:val="center"/>
              <w:rPr>
                <w:lang w:val="sr-Cyrl-RS"/>
              </w:rPr>
            </w:pPr>
            <w:r w:rsidRPr="00A16DE6">
              <w:rPr>
                <w:lang w:val="sr-Cyrl-RS"/>
              </w:rPr>
              <w:t>87</w:t>
            </w:r>
          </w:p>
        </w:tc>
        <w:tc>
          <w:tcPr>
            <w:tcW w:w="1034" w:type="dxa"/>
            <w:shd w:val="clear" w:color="auto" w:fill="auto"/>
            <w:vAlign w:val="center"/>
          </w:tcPr>
          <w:p w:rsidR="00255138" w:rsidRPr="00A16DE6" w:rsidRDefault="00255138" w:rsidP="00A16DE6">
            <w:pPr>
              <w:pStyle w:val="Osnovnitekst"/>
              <w:ind w:firstLine="0"/>
              <w:jc w:val="center"/>
              <w:rPr>
                <w:lang w:val="en-US"/>
              </w:rPr>
            </w:pPr>
            <w:r w:rsidRPr="00A16DE6">
              <w:rPr>
                <w:lang w:val="en-US"/>
              </w:rPr>
              <w:t>31%</w:t>
            </w:r>
          </w:p>
        </w:tc>
      </w:tr>
      <w:tr w:rsidR="00B005D7" w:rsidRPr="00CF48B8" w:rsidTr="00A16DE6">
        <w:tc>
          <w:tcPr>
            <w:tcW w:w="2802" w:type="dxa"/>
            <w:shd w:val="clear" w:color="auto" w:fill="auto"/>
            <w:vAlign w:val="center"/>
          </w:tcPr>
          <w:p w:rsidR="00B005D7" w:rsidRPr="00A16DE6" w:rsidRDefault="00255138" w:rsidP="00A16DE6">
            <w:pPr>
              <w:pStyle w:val="Osnovnitekst"/>
              <w:ind w:firstLine="0"/>
              <w:jc w:val="center"/>
              <w:rPr>
                <w:lang w:val="sr-Cyrl-RS"/>
              </w:rPr>
            </w:pPr>
            <w:r w:rsidRPr="00A16DE6">
              <w:rPr>
                <w:lang w:val="sr-Cyrl-RS"/>
              </w:rPr>
              <w:t>Метод избора на основу тежинских вредности (10,40,50)</w:t>
            </w:r>
          </w:p>
        </w:tc>
        <w:tc>
          <w:tcPr>
            <w:tcW w:w="426"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Да, након 500 чворова</w:t>
            </w:r>
          </w:p>
        </w:tc>
        <w:tc>
          <w:tcPr>
            <w:tcW w:w="1174" w:type="dxa"/>
            <w:shd w:val="clear" w:color="auto" w:fill="auto"/>
            <w:vAlign w:val="center"/>
          </w:tcPr>
          <w:p w:rsidR="00B005D7" w:rsidRPr="00A16DE6" w:rsidRDefault="00B005D7" w:rsidP="00A16DE6">
            <w:pPr>
              <w:pStyle w:val="Osnovnitekst"/>
              <w:ind w:firstLine="0"/>
              <w:jc w:val="center"/>
              <w:rPr>
                <w:lang w:val="sr-Cyrl-RS"/>
              </w:rPr>
            </w:pPr>
            <w:r w:rsidRPr="00A16DE6">
              <w:rPr>
                <w:lang w:val="sr-Cyrl-RS"/>
              </w:rPr>
              <w:t>15</w:t>
            </w:r>
          </w:p>
        </w:tc>
        <w:tc>
          <w:tcPr>
            <w:tcW w:w="1034" w:type="dxa"/>
            <w:shd w:val="clear" w:color="auto" w:fill="auto"/>
            <w:vAlign w:val="center"/>
          </w:tcPr>
          <w:p w:rsidR="00B005D7" w:rsidRPr="00A16DE6" w:rsidRDefault="00255138" w:rsidP="00A16DE6">
            <w:pPr>
              <w:pStyle w:val="Osnovnitekst"/>
              <w:ind w:firstLine="0"/>
              <w:jc w:val="center"/>
              <w:rPr>
                <w:lang w:val="en-US"/>
              </w:rPr>
            </w:pPr>
            <w:r w:rsidRPr="00A16DE6">
              <w:rPr>
                <w:lang w:val="en-US"/>
              </w:rPr>
              <w:t>8%</w:t>
            </w:r>
          </w:p>
        </w:tc>
        <w:tc>
          <w:tcPr>
            <w:tcW w:w="1175" w:type="dxa"/>
            <w:shd w:val="clear" w:color="auto" w:fill="auto"/>
            <w:vAlign w:val="center"/>
          </w:tcPr>
          <w:p w:rsidR="00B005D7" w:rsidRPr="00A16DE6" w:rsidRDefault="00255138" w:rsidP="00A16DE6">
            <w:pPr>
              <w:pStyle w:val="Osnovnitekst"/>
              <w:ind w:firstLine="0"/>
              <w:jc w:val="center"/>
              <w:rPr>
                <w:lang w:val="sr-Cyrl-RS"/>
              </w:rPr>
            </w:pPr>
            <w:r w:rsidRPr="00A16DE6">
              <w:rPr>
                <w:lang w:val="sr-Cyrl-RS"/>
              </w:rPr>
              <w:t>83</w:t>
            </w:r>
          </w:p>
        </w:tc>
        <w:tc>
          <w:tcPr>
            <w:tcW w:w="1034" w:type="dxa"/>
            <w:shd w:val="clear" w:color="auto" w:fill="auto"/>
            <w:vAlign w:val="center"/>
          </w:tcPr>
          <w:p w:rsidR="00B005D7" w:rsidRPr="00A16DE6" w:rsidRDefault="00255138" w:rsidP="00A16DE6">
            <w:pPr>
              <w:pStyle w:val="Osnovnitekst"/>
              <w:ind w:firstLine="0"/>
              <w:jc w:val="center"/>
              <w:rPr>
                <w:lang w:val="en-US"/>
              </w:rPr>
            </w:pPr>
            <w:r w:rsidRPr="00A16DE6">
              <w:rPr>
                <w:lang w:val="en-US"/>
              </w:rPr>
              <w:t>44%</w:t>
            </w:r>
          </w:p>
        </w:tc>
        <w:tc>
          <w:tcPr>
            <w:tcW w:w="1175" w:type="dxa"/>
            <w:shd w:val="clear" w:color="auto" w:fill="auto"/>
            <w:vAlign w:val="center"/>
          </w:tcPr>
          <w:p w:rsidR="00B005D7" w:rsidRPr="00A16DE6" w:rsidRDefault="00255138" w:rsidP="00A16DE6">
            <w:pPr>
              <w:pStyle w:val="Osnovnitekst"/>
              <w:ind w:firstLine="0"/>
              <w:jc w:val="center"/>
              <w:rPr>
                <w:lang w:val="sr-Cyrl-RS"/>
              </w:rPr>
            </w:pPr>
            <w:r w:rsidRPr="00A16DE6">
              <w:rPr>
                <w:lang w:val="sr-Cyrl-RS"/>
              </w:rPr>
              <w:t>91</w:t>
            </w:r>
          </w:p>
        </w:tc>
        <w:tc>
          <w:tcPr>
            <w:tcW w:w="1034" w:type="dxa"/>
            <w:shd w:val="clear" w:color="auto" w:fill="auto"/>
            <w:vAlign w:val="center"/>
          </w:tcPr>
          <w:p w:rsidR="00B005D7" w:rsidRPr="00A16DE6" w:rsidRDefault="00255138" w:rsidP="00A16DE6">
            <w:pPr>
              <w:pStyle w:val="Osnovnitekst"/>
              <w:ind w:firstLine="0"/>
              <w:jc w:val="center"/>
              <w:rPr>
                <w:lang w:val="en-US"/>
              </w:rPr>
            </w:pPr>
            <w:r w:rsidRPr="00A16DE6">
              <w:rPr>
                <w:lang w:val="en-US"/>
              </w:rPr>
              <w:t>48%</w:t>
            </w:r>
          </w:p>
        </w:tc>
      </w:tr>
    </w:tbl>
    <w:p w:rsidR="00B005D7" w:rsidRDefault="00B005D7" w:rsidP="00111FAC">
      <w:pPr>
        <w:pStyle w:val="Osnovnitekst"/>
        <w:rPr>
          <w:lang w:val="sr-Cyrl-RS"/>
        </w:rPr>
      </w:pPr>
    </w:p>
    <w:p w:rsidR="00B005D7" w:rsidRDefault="00255138" w:rsidP="00111FAC">
      <w:pPr>
        <w:pStyle w:val="Osnovnitekst"/>
        <w:rPr>
          <w:lang w:val="sr-Cyrl-RS"/>
        </w:rPr>
      </w:pPr>
      <w:r>
        <w:rPr>
          <w:lang w:val="sr-Cyrl-RS"/>
        </w:rPr>
        <w:t>На основу приказаних података показано је да метод насумичног избора</w:t>
      </w:r>
      <w:r w:rsidR="0056417F">
        <w:rPr>
          <w:lang w:val="sr-Cyrl-RS"/>
        </w:rPr>
        <w:t>,</w:t>
      </w:r>
      <w:r>
        <w:rPr>
          <w:lang w:val="sr-Cyrl-RS"/>
        </w:rPr>
        <w:t xml:space="preserve"> заиста</w:t>
      </w:r>
      <w:r w:rsidR="0056417F">
        <w:rPr>
          <w:lang w:val="sr-Cyrl-RS"/>
        </w:rPr>
        <w:t>,</w:t>
      </w:r>
      <w:r>
        <w:rPr>
          <w:lang w:val="sr-Cyrl-RS"/>
        </w:rPr>
        <w:t xml:space="preserve"> смене бира са подједнаком вероватноћом. Такође, показано је како метод избора на основу тежинских вредности може дати предност избору одређених смена у односу на остале. </w:t>
      </w:r>
      <w:r w:rsidR="00837495">
        <w:rPr>
          <w:lang w:val="sr-Cyrl-RS"/>
        </w:rPr>
        <w:t>Укључивање механизма финализације занемарљиво утиче на избор смене у овом случају, јер се ради о сменама чија се финализација може обавити у подједнаком броју корака. Такође, генерисање је увек могуће наставити било којом од ове три смене, те никада неће доћи до искључивања било које из разматрања</w:t>
      </w:r>
      <w:r w:rsidR="00DA0D88">
        <w:rPr>
          <w:lang w:val="sr-Cyrl-RS"/>
        </w:rPr>
        <w:t xml:space="preserve"> приликом одабира</w:t>
      </w:r>
      <w:r w:rsidR="00837495">
        <w:rPr>
          <w:lang w:val="sr-Cyrl-RS"/>
        </w:rPr>
        <w:t>. Као резултат тога добија се да се применом метода избора на основу тежинс</w:t>
      </w:r>
      <w:r w:rsidR="0056417F">
        <w:rPr>
          <w:lang w:val="sr-Cyrl-RS"/>
        </w:rPr>
        <w:t>ких вредности свака смена</w:t>
      </w:r>
      <w:r w:rsidR="00837495">
        <w:rPr>
          <w:lang w:val="sr-Cyrl-RS"/>
        </w:rPr>
        <w:t xml:space="preserve"> бира са вероватноћом приближном оној која се одређује на основу задатих тежинских вредности</w:t>
      </w:r>
      <w:r w:rsidR="00DA0D88">
        <w:rPr>
          <w:lang w:val="sr-Cyrl-RS"/>
        </w:rPr>
        <w:t xml:space="preserve"> описаним поступком</w:t>
      </w:r>
      <w:r w:rsidR="00837495">
        <w:rPr>
          <w:lang w:val="sr-Cyrl-RS"/>
        </w:rPr>
        <w:t>. Међутим, у општем случају ово није увек тако, а пример томе дат је у табели 5.2.2.</w:t>
      </w:r>
    </w:p>
    <w:p w:rsidR="00837495" w:rsidRDefault="00837495" w:rsidP="00111FAC">
      <w:pPr>
        <w:pStyle w:val="Osnovnitekst"/>
        <w:rPr>
          <w:lang w:val="sr-Cyrl-RS"/>
        </w:rPr>
      </w:pPr>
    </w:p>
    <w:p w:rsidR="00111FAC" w:rsidRPr="009657B2" w:rsidRDefault="00837495" w:rsidP="00111FAC">
      <w:pPr>
        <w:pStyle w:val="Oznakatabele"/>
      </w:pPr>
      <w:bookmarkStart w:id="43" w:name="_Toc524252615"/>
      <w:r>
        <w:t>Табела 5.2.2</w:t>
      </w:r>
      <w:r w:rsidR="00111FAC">
        <w:t>. Зависност избора смена од тежинских вредности</w:t>
      </w:r>
      <w:bookmarkEnd w:id="4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
        <w:gridCol w:w="640"/>
        <w:gridCol w:w="935"/>
        <w:gridCol w:w="1129"/>
        <w:gridCol w:w="505"/>
        <w:gridCol w:w="640"/>
        <w:gridCol w:w="935"/>
        <w:gridCol w:w="1129"/>
        <w:gridCol w:w="505"/>
        <w:gridCol w:w="640"/>
        <w:gridCol w:w="935"/>
        <w:gridCol w:w="1129"/>
      </w:tblGrid>
      <w:tr w:rsidR="00111FAC" w:rsidRPr="00A16DE6" w:rsidTr="00A16DE6">
        <w:tc>
          <w:tcPr>
            <w:tcW w:w="3284" w:type="dxa"/>
            <w:gridSpan w:val="4"/>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Идентификатор</w:t>
            </w:r>
          </w:p>
        </w:tc>
        <w:tc>
          <w:tcPr>
            <w:tcW w:w="3284" w:type="dxa"/>
            <w:gridSpan w:val="4"/>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Приступ пољу класе</w:t>
            </w:r>
          </w:p>
        </w:tc>
        <w:tc>
          <w:tcPr>
            <w:tcW w:w="3286" w:type="dxa"/>
            <w:gridSpan w:val="4"/>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Приступ елементу низа</w:t>
            </w:r>
          </w:p>
        </w:tc>
      </w:tr>
      <w:tr w:rsidR="00111FAC" w:rsidRPr="00A16DE6" w:rsidTr="00A16DE6">
        <w:tc>
          <w:tcPr>
            <w:tcW w:w="821" w:type="dxa"/>
            <w:shd w:val="clear" w:color="auto" w:fill="auto"/>
            <w:vAlign w:val="center"/>
          </w:tcPr>
          <w:p w:rsidR="00111FAC" w:rsidRPr="00A16DE6" w:rsidRDefault="00111FAC" w:rsidP="00A16DE6">
            <w:pPr>
              <w:pStyle w:val="Osnovnitekst"/>
              <w:ind w:firstLine="0"/>
              <w:jc w:val="center"/>
              <w:rPr>
                <w:sz w:val="22"/>
                <w:lang w:val="en-US"/>
              </w:rPr>
            </w:pPr>
            <w:r w:rsidRPr="00A16DE6">
              <w:rPr>
                <w:sz w:val="22"/>
                <w:lang w:val="en-US"/>
              </w:rPr>
              <w:t>n</w:t>
            </w:r>
          </w:p>
        </w:tc>
        <w:tc>
          <w:tcPr>
            <w:tcW w:w="821" w:type="dxa"/>
            <w:shd w:val="clear" w:color="auto" w:fill="auto"/>
            <w:vAlign w:val="center"/>
          </w:tcPr>
          <w:p w:rsidR="00111FAC" w:rsidRPr="00A16DE6" w:rsidRDefault="00111FAC" w:rsidP="00A16DE6">
            <w:pPr>
              <w:pStyle w:val="Osnovnitekst"/>
              <w:ind w:firstLine="0"/>
              <w:jc w:val="center"/>
              <w:rPr>
                <w:sz w:val="22"/>
              </w:rPr>
            </w:pPr>
            <w:r w:rsidRPr="00A16DE6">
              <w:rPr>
                <w:sz w:val="22"/>
              </w:rPr>
              <w:t>p</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Укупно</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Просечно</w:t>
            </w:r>
          </w:p>
        </w:tc>
        <w:tc>
          <w:tcPr>
            <w:tcW w:w="821" w:type="dxa"/>
            <w:shd w:val="clear" w:color="auto" w:fill="auto"/>
            <w:vAlign w:val="center"/>
          </w:tcPr>
          <w:p w:rsidR="00111FAC" w:rsidRPr="00A16DE6" w:rsidRDefault="00111FAC" w:rsidP="00A16DE6">
            <w:pPr>
              <w:pStyle w:val="Osnovnitekst"/>
              <w:ind w:firstLine="0"/>
              <w:jc w:val="center"/>
              <w:rPr>
                <w:sz w:val="22"/>
              </w:rPr>
            </w:pPr>
            <w:r w:rsidRPr="00A16DE6">
              <w:rPr>
                <w:sz w:val="22"/>
              </w:rPr>
              <w:t>n</w:t>
            </w:r>
          </w:p>
        </w:tc>
        <w:tc>
          <w:tcPr>
            <w:tcW w:w="821" w:type="dxa"/>
            <w:shd w:val="clear" w:color="auto" w:fill="auto"/>
            <w:vAlign w:val="center"/>
          </w:tcPr>
          <w:p w:rsidR="00111FAC" w:rsidRPr="00A16DE6" w:rsidRDefault="00111FAC" w:rsidP="00A16DE6">
            <w:pPr>
              <w:pStyle w:val="Osnovnitekst"/>
              <w:ind w:firstLine="0"/>
              <w:jc w:val="center"/>
              <w:rPr>
                <w:sz w:val="22"/>
              </w:rPr>
            </w:pPr>
            <w:r w:rsidRPr="00A16DE6">
              <w:rPr>
                <w:sz w:val="22"/>
              </w:rPr>
              <w:t>p</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Укупно</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Просечно</w:t>
            </w:r>
          </w:p>
        </w:tc>
        <w:tc>
          <w:tcPr>
            <w:tcW w:w="821" w:type="dxa"/>
            <w:shd w:val="clear" w:color="auto" w:fill="auto"/>
            <w:vAlign w:val="center"/>
          </w:tcPr>
          <w:p w:rsidR="00111FAC" w:rsidRPr="00A16DE6" w:rsidRDefault="00111FAC" w:rsidP="00A16DE6">
            <w:pPr>
              <w:pStyle w:val="Osnovnitekst"/>
              <w:ind w:firstLine="0"/>
              <w:jc w:val="center"/>
              <w:rPr>
                <w:sz w:val="22"/>
              </w:rPr>
            </w:pPr>
            <w:r w:rsidRPr="00A16DE6">
              <w:rPr>
                <w:sz w:val="22"/>
              </w:rPr>
              <w:t>n</w:t>
            </w:r>
          </w:p>
        </w:tc>
        <w:tc>
          <w:tcPr>
            <w:tcW w:w="821" w:type="dxa"/>
            <w:shd w:val="clear" w:color="auto" w:fill="auto"/>
            <w:vAlign w:val="center"/>
          </w:tcPr>
          <w:p w:rsidR="00111FAC" w:rsidRPr="00A16DE6" w:rsidRDefault="00111FAC" w:rsidP="00A16DE6">
            <w:pPr>
              <w:pStyle w:val="Osnovnitekst"/>
              <w:ind w:firstLine="0"/>
              <w:jc w:val="center"/>
              <w:rPr>
                <w:sz w:val="22"/>
              </w:rPr>
            </w:pPr>
            <w:r w:rsidRPr="00A16DE6">
              <w:rPr>
                <w:sz w:val="22"/>
              </w:rPr>
              <w:t>p</w:t>
            </w:r>
          </w:p>
        </w:tc>
        <w:tc>
          <w:tcPr>
            <w:tcW w:w="822"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Укупно</w:t>
            </w:r>
          </w:p>
        </w:tc>
        <w:tc>
          <w:tcPr>
            <w:tcW w:w="822"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Просечно</w:t>
            </w:r>
          </w:p>
        </w:tc>
      </w:tr>
      <w:tr w:rsidR="00111FAC" w:rsidRPr="00A16DE6" w:rsidTr="00A16DE6">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33</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0.33</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217.409</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22</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33</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0.33</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58.149</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6</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33</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0.33</w:t>
            </w:r>
          </w:p>
        </w:tc>
        <w:tc>
          <w:tcPr>
            <w:tcW w:w="822"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23.672</w:t>
            </w:r>
          </w:p>
        </w:tc>
        <w:tc>
          <w:tcPr>
            <w:tcW w:w="822"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w:t>
            </w:r>
          </w:p>
        </w:tc>
      </w:tr>
      <w:tr w:rsidR="00111FAC" w:rsidRPr="00A16DE6" w:rsidTr="00A16DE6">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90</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0.9</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221.342</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22</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5</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0.05</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33.741</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3</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5</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0.05</w:t>
            </w:r>
          </w:p>
        </w:tc>
        <w:tc>
          <w:tcPr>
            <w:tcW w:w="822"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10.814</w:t>
            </w:r>
          </w:p>
        </w:tc>
        <w:tc>
          <w:tcPr>
            <w:tcW w:w="822"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1</w:t>
            </w:r>
          </w:p>
        </w:tc>
      </w:tr>
      <w:tr w:rsidR="00111FAC" w:rsidRPr="00A16DE6" w:rsidTr="00A16DE6">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5</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0.05</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211.302</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21</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90</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0.9</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115.936</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12</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5</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0.05</w:t>
            </w:r>
          </w:p>
        </w:tc>
        <w:tc>
          <w:tcPr>
            <w:tcW w:w="822"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21.894</w:t>
            </w:r>
          </w:p>
        </w:tc>
        <w:tc>
          <w:tcPr>
            <w:tcW w:w="822"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w:t>
            </w:r>
          </w:p>
        </w:tc>
      </w:tr>
      <w:tr w:rsidR="00111FAC" w:rsidRPr="00A16DE6" w:rsidTr="00A16DE6">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5</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0.05</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216.376</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22</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5</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0.05</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58.299</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6</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90</w:t>
            </w:r>
          </w:p>
        </w:tc>
        <w:tc>
          <w:tcPr>
            <w:tcW w:w="821"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0.9</w:t>
            </w:r>
          </w:p>
        </w:tc>
        <w:tc>
          <w:tcPr>
            <w:tcW w:w="822"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40.328</w:t>
            </w:r>
          </w:p>
        </w:tc>
        <w:tc>
          <w:tcPr>
            <w:tcW w:w="822" w:type="dxa"/>
            <w:shd w:val="clear" w:color="auto" w:fill="auto"/>
            <w:vAlign w:val="center"/>
          </w:tcPr>
          <w:p w:rsidR="00111FAC" w:rsidRPr="00A16DE6" w:rsidRDefault="00111FAC" w:rsidP="00A16DE6">
            <w:pPr>
              <w:pStyle w:val="Osnovnitekst"/>
              <w:ind w:firstLine="0"/>
              <w:jc w:val="center"/>
              <w:rPr>
                <w:sz w:val="22"/>
                <w:lang w:val="sr-Cyrl-RS"/>
              </w:rPr>
            </w:pPr>
            <w:r w:rsidRPr="00A16DE6">
              <w:rPr>
                <w:sz w:val="22"/>
                <w:lang w:val="sr-Cyrl-RS"/>
              </w:rPr>
              <w:t>4</w:t>
            </w:r>
          </w:p>
        </w:tc>
      </w:tr>
    </w:tbl>
    <w:p w:rsidR="009D751F" w:rsidRDefault="009D751F" w:rsidP="009D751F">
      <w:pPr>
        <w:pStyle w:val="Osnovnitekst"/>
        <w:ind w:firstLine="0"/>
        <w:rPr>
          <w:lang w:val="sr-Cyrl-RS"/>
        </w:rPr>
      </w:pPr>
    </w:p>
    <w:p w:rsidR="009D751F" w:rsidRDefault="009D751F" w:rsidP="009D751F">
      <w:pPr>
        <w:pStyle w:val="Osnovnitekst"/>
        <w:ind w:firstLine="0"/>
        <w:rPr>
          <w:lang w:val="sr-Cyrl-RS"/>
        </w:rPr>
      </w:pPr>
      <w:r>
        <w:rPr>
          <w:lang w:val="sr-Cyrl-RS"/>
        </w:rPr>
        <w:tab/>
        <w:t xml:space="preserve">У наведеном примеру приказана је расподела избора смена за нетерминални симбол </w:t>
      </w:r>
      <w:r>
        <w:rPr>
          <w:i/>
          <w:lang w:val="en-US"/>
        </w:rPr>
        <w:t>Designator</w:t>
      </w:r>
      <w:r w:rsidRPr="009D751F">
        <w:rPr>
          <w:i/>
          <w:lang w:val="sr-Cyrl-RS"/>
        </w:rPr>
        <w:t xml:space="preserve">. </w:t>
      </w:r>
      <w:r>
        <w:rPr>
          <w:lang w:val="sr-Cyrl-RS"/>
        </w:rPr>
        <w:t xml:space="preserve">Приликом замене овог нетерминалног симбола могуће је изабрати коришћење </w:t>
      </w:r>
      <w:r>
        <w:rPr>
          <w:lang w:val="sr-Cyrl-RS"/>
        </w:rPr>
        <w:lastRenderedPageBreak/>
        <w:t>идентификатора, приступ пољу класе или приступ елементу низа. За сваку од смена</w:t>
      </w:r>
      <w:r w:rsidR="00F85E3A">
        <w:rPr>
          <w:lang w:val="sr-Cyrl-RS"/>
        </w:rPr>
        <w:t>,</w:t>
      </w:r>
      <w:r>
        <w:rPr>
          <w:lang w:val="sr-Cyrl-RS"/>
        </w:rPr>
        <w:t xml:space="preserve"> у сваком реду</w:t>
      </w:r>
      <w:r w:rsidR="00F85E3A">
        <w:rPr>
          <w:lang w:val="sr-Cyrl-RS"/>
        </w:rPr>
        <w:t>,</w:t>
      </w:r>
      <w:r>
        <w:rPr>
          <w:lang w:val="sr-Cyrl-RS"/>
        </w:rPr>
        <w:t xml:space="preserve"> наведена је тежинска вредност која јој је додељена, вероватноћа њеног избора, укупан, као и просечан број примена у 10.000 покретања процеса генерисања. Добијени резултати показују да постављање тежинских вредности уз смене овог нетерминалног симбола далеко мање утиче на њихов удео у укупном броју примена смена</w:t>
      </w:r>
      <w:r w:rsidR="00F85E3A">
        <w:rPr>
          <w:lang w:val="sr-Cyrl-RS"/>
        </w:rPr>
        <w:t>,</w:t>
      </w:r>
      <w:r>
        <w:rPr>
          <w:lang w:val="sr-Cyrl-RS"/>
        </w:rPr>
        <w:t xml:space="preserve"> него код нетерминала за декларацију приказаног у претходном примеру. Тако би се за параметре постављене у последњем реду табеле очекивало да се приступ елементу низа јави у 90% извођења из овог нетерминала, али експериментално добијени подаци показују да је тај удео свега </w:t>
      </w:r>
      <w:r w:rsidRPr="009D751F">
        <w:rPr>
          <w:lang w:val="sr-Cyrl-RS"/>
        </w:rPr>
        <w:t xml:space="preserve">12,5%. </w:t>
      </w:r>
      <w:r>
        <w:rPr>
          <w:lang w:val="sr-Cyrl-RS"/>
        </w:rPr>
        <w:t xml:space="preserve">Разлог овоме се налази у рекурзивним сменама датог нетерминала и </w:t>
      </w:r>
      <w:r w:rsidR="009A0D2E">
        <w:rPr>
          <w:lang w:val="sr-Cyrl-RS"/>
        </w:rPr>
        <w:t>ограничењима у избору смена.</w:t>
      </w:r>
    </w:p>
    <w:p w:rsidR="00C75BCC" w:rsidRPr="009D751F" w:rsidRDefault="00C75BCC" w:rsidP="009D751F">
      <w:pPr>
        <w:pStyle w:val="Osnovnitekst"/>
        <w:ind w:firstLine="0"/>
        <w:rPr>
          <w:lang w:val="sr-Cyrl-RS"/>
        </w:rPr>
      </w:pPr>
    </w:p>
    <w:p w:rsidR="00745788" w:rsidRDefault="00745788" w:rsidP="00745788">
      <w:pPr>
        <w:pStyle w:val="IInivonaslova-Potpoglavlje"/>
        <w:rPr>
          <w:lang w:val="sr-Cyrl-RS"/>
        </w:rPr>
      </w:pPr>
      <w:bookmarkStart w:id="44" w:name="_Toc524252642"/>
      <w:r>
        <w:rPr>
          <w:lang w:val="sr-Cyrl-RS"/>
        </w:rPr>
        <w:t>Анализа рада комбинатора</w:t>
      </w:r>
      <w:bookmarkEnd w:id="44"/>
    </w:p>
    <w:p w:rsidR="002B29D1" w:rsidRDefault="009A0D2E" w:rsidP="009A0D2E">
      <w:pPr>
        <w:pStyle w:val="Osnovnitekst"/>
        <w:rPr>
          <w:lang w:val="sr-Cyrl-RS"/>
        </w:rPr>
      </w:pPr>
      <w:r>
        <w:rPr>
          <w:lang w:val="sr-Cyrl-RS"/>
        </w:rPr>
        <w:t>Комбинатори представљау основни механизам којим се спречава улазак генератора у безизлазну ситуацију. Као параметар оцене рада овог механизма узима се број изузетих смена приликом одабира смене за замену нетерминала. У табели 5.3.1. дате су вредности овог параметра, као и број креираних комбинатора за различите границе укључивања механизма финализације.</w:t>
      </w:r>
    </w:p>
    <w:p w:rsidR="009A0D2E" w:rsidRDefault="009A0D2E" w:rsidP="009A0D2E">
      <w:pPr>
        <w:pStyle w:val="Osnovnitekst"/>
        <w:rPr>
          <w:lang w:val="sr-Cyrl-RS"/>
        </w:rPr>
      </w:pPr>
    </w:p>
    <w:p w:rsidR="009657B2" w:rsidRDefault="00C01E23" w:rsidP="00BE17D2">
      <w:pPr>
        <w:pStyle w:val="Oznakatabele"/>
      </w:pPr>
      <w:bookmarkStart w:id="45" w:name="_Toc524252616"/>
      <w:r>
        <w:t>Табела 5.3</w:t>
      </w:r>
      <w:r w:rsidR="00C70ADC">
        <w:t xml:space="preserve">.1. Број креираних комбинатора </w:t>
      </w:r>
      <w:r w:rsidR="00BE17D2">
        <w:t>и изузетих смена у зависности од финализације</w:t>
      </w:r>
      <w:bookmarkEnd w:id="4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9"/>
        <w:gridCol w:w="1589"/>
        <w:gridCol w:w="1601"/>
        <w:gridCol w:w="1913"/>
        <w:gridCol w:w="1926"/>
      </w:tblGrid>
      <w:tr w:rsidR="009A0D2E" w:rsidRPr="00BE17D2" w:rsidTr="00A16DE6">
        <w:trPr>
          <w:trHeight w:val="1018"/>
        </w:trPr>
        <w:tc>
          <w:tcPr>
            <w:tcW w:w="2660" w:type="dxa"/>
            <w:vMerge w:val="restart"/>
            <w:shd w:val="clear" w:color="auto" w:fill="auto"/>
            <w:vAlign w:val="center"/>
          </w:tcPr>
          <w:p w:rsidR="009A0D2E" w:rsidRDefault="009A0D2E" w:rsidP="00A16DE6">
            <w:pPr>
              <w:pStyle w:val="Osnovnitekst"/>
              <w:ind w:firstLine="0"/>
              <w:jc w:val="center"/>
            </w:pPr>
            <w:r w:rsidRPr="00A16DE6">
              <w:rPr>
                <w:lang w:val="sr-Cyrl-RS"/>
              </w:rPr>
              <w:t>Број генерисаних чворова након кога се укључује финализација</w:t>
            </w:r>
          </w:p>
        </w:tc>
        <w:tc>
          <w:tcPr>
            <w:tcW w:w="3252" w:type="dxa"/>
            <w:gridSpan w:val="2"/>
            <w:shd w:val="clear" w:color="auto" w:fill="auto"/>
            <w:vAlign w:val="center"/>
          </w:tcPr>
          <w:p w:rsidR="009A0D2E" w:rsidRPr="00A16DE6" w:rsidRDefault="009A0D2E" w:rsidP="00A16DE6">
            <w:pPr>
              <w:pStyle w:val="Osnovnitekst"/>
              <w:ind w:firstLine="0"/>
              <w:jc w:val="center"/>
              <w:rPr>
                <w:lang w:val="sr-Cyrl-RS"/>
              </w:rPr>
            </w:pPr>
            <w:r w:rsidRPr="00A16DE6">
              <w:rPr>
                <w:lang w:val="sr-Cyrl-RS"/>
              </w:rPr>
              <w:t>Број креираних комбинатора</w:t>
            </w:r>
          </w:p>
        </w:tc>
        <w:tc>
          <w:tcPr>
            <w:tcW w:w="3942" w:type="dxa"/>
            <w:gridSpan w:val="2"/>
            <w:shd w:val="clear" w:color="auto" w:fill="auto"/>
            <w:vAlign w:val="center"/>
          </w:tcPr>
          <w:p w:rsidR="009A0D2E" w:rsidRPr="00A16DE6" w:rsidRDefault="009A0D2E" w:rsidP="00A16DE6">
            <w:pPr>
              <w:pStyle w:val="Osnovnitekst"/>
              <w:ind w:firstLine="0"/>
              <w:jc w:val="center"/>
              <w:rPr>
                <w:lang w:val="sr-Cyrl-RS"/>
              </w:rPr>
            </w:pPr>
            <w:r w:rsidRPr="00A16DE6">
              <w:rPr>
                <w:lang w:val="sr-Cyrl-RS"/>
              </w:rPr>
              <w:t>Број изузетих смена приликом одабира смене за замену нетерминала</w:t>
            </w:r>
          </w:p>
        </w:tc>
      </w:tr>
      <w:tr w:rsidR="009A0D2E" w:rsidRPr="00BE17D2" w:rsidTr="00A16DE6">
        <w:trPr>
          <w:trHeight w:val="551"/>
        </w:trPr>
        <w:tc>
          <w:tcPr>
            <w:tcW w:w="2660" w:type="dxa"/>
            <w:vMerge/>
            <w:shd w:val="clear" w:color="auto" w:fill="auto"/>
            <w:vAlign w:val="center"/>
          </w:tcPr>
          <w:p w:rsidR="009A0D2E" w:rsidRPr="00A16DE6" w:rsidRDefault="009A0D2E" w:rsidP="00A16DE6">
            <w:pPr>
              <w:pStyle w:val="Osnovnitekst"/>
              <w:ind w:firstLine="0"/>
              <w:jc w:val="center"/>
              <w:rPr>
                <w:lang w:val="sr-Cyrl-RS"/>
              </w:rPr>
            </w:pPr>
          </w:p>
        </w:tc>
        <w:tc>
          <w:tcPr>
            <w:tcW w:w="1626" w:type="dxa"/>
            <w:shd w:val="clear" w:color="auto" w:fill="auto"/>
            <w:vAlign w:val="center"/>
          </w:tcPr>
          <w:p w:rsidR="009A0D2E" w:rsidRPr="00A16DE6" w:rsidRDefault="009A0D2E" w:rsidP="00A16DE6">
            <w:pPr>
              <w:pStyle w:val="Osnovnitekst"/>
              <w:ind w:firstLine="0"/>
              <w:jc w:val="center"/>
              <w:rPr>
                <w:lang w:val="sr-Cyrl-RS"/>
              </w:rPr>
            </w:pPr>
            <w:r w:rsidRPr="00A16DE6">
              <w:rPr>
                <w:lang w:val="sr-Cyrl-RS"/>
              </w:rPr>
              <w:t>Укупно</w:t>
            </w:r>
          </w:p>
        </w:tc>
        <w:tc>
          <w:tcPr>
            <w:tcW w:w="1626" w:type="dxa"/>
            <w:shd w:val="clear" w:color="auto" w:fill="auto"/>
            <w:vAlign w:val="center"/>
          </w:tcPr>
          <w:p w:rsidR="009A0D2E" w:rsidRPr="00A16DE6" w:rsidRDefault="009A0D2E" w:rsidP="00A16DE6">
            <w:pPr>
              <w:pStyle w:val="Osnovnitekst"/>
              <w:ind w:firstLine="0"/>
              <w:jc w:val="center"/>
              <w:rPr>
                <w:lang w:val="sr-Cyrl-RS"/>
              </w:rPr>
            </w:pPr>
            <w:r w:rsidRPr="00A16DE6">
              <w:rPr>
                <w:lang w:val="sr-Cyrl-RS"/>
              </w:rPr>
              <w:t>Просечно</w:t>
            </w:r>
          </w:p>
        </w:tc>
        <w:tc>
          <w:tcPr>
            <w:tcW w:w="1971" w:type="dxa"/>
            <w:shd w:val="clear" w:color="auto" w:fill="auto"/>
            <w:vAlign w:val="center"/>
          </w:tcPr>
          <w:p w:rsidR="009A0D2E" w:rsidRPr="00A16DE6" w:rsidRDefault="009A0D2E" w:rsidP="00A16DE6">
            <w:pPr>
              <w:pStyle w:val="Osnovnitekst"/>
              <w:ind w:firstLine="0"/>
              <w:jc w:val="center"/>
              <w:rPr>
                <w:lang w:val="sr-Cyrl-RS"/>
              </w:rPr>
            </w:pPr>
            <w:r w:rsidRPr="00A16DE6">
              <w:rPr>
                <w:lang w:val="sr-Cyrl-RS"/>
              </w:rPr>
              <w:t>Укупно</w:t>
            </w:r>
          </w:p>
        </w:tc>
        <w:tc>
          <w:tcPr>
            <w:tcW w:w="1971" w:type="dxa"/>
            <w:shd w:val="clear" w:color="auto" w:fill="auto"/>
            <w:vAlign w:val="center"/>
          </w:tcPr>
          <w:p w:rsidR="009A0D2E" w:rsidRPr="00A16DE6" w:rsidRDefault="009A0D2E" w:rsidP="00A16DE6">
            <w:pPr>
              <w:pStyle w:val="Osnovnitekst"/>
              <w:ind w:firstLine="0"/>
              <w:jc w:val="center"/>
              <w:rPr>
                <w:lang w:val="sr-Cyrl-RS"/>
              </w:rPr>
            </w:pPr>
            <w:r w:rsidRPr="00A16DE6">
              <w:rPr>
                <w:lang w:val="sr-Cyrl-RS"/>
              </w:rPr>
              <w:t>Просечно</w:t>
            </w:r>
          </w:p>
        </w:tc>
      </w:tr>
      <w:tr w:rsidR="00BE17D2" w:rsidRPr="00A16DE6" w:rsidTr="00A16DE6">
        <w:tc>
          <w:tcPr>
            <w:tcW w:w="2660"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100</w:t>
            </w:r>
          </w:p>
        </w:tc>
        <w:tc>
          <w:tcPr>
            <w:tcW w:w="1626"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1.292</w:t>
            </w:r>
          </w:p>
        </w:tc>
        <w:tc>
          <w:tcPr>
            <w:tcW w:w="1626"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13</w:t>
            </w:r>
          </w:p>
        </w:tc>
        <w:tc>
          <w:tcPr>
            <w:tcW w:w="1971"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4.377</w:t>
            </w:r>
          </w:p>
        </w:tc>
        <w:tc>
          <w:tcPr>
            <w:tcW w:w="1971"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44</w:t>
            </w:r>
          </w:p>
        </w:tc>
      </w:tr>
      <w:tr w:rsidR="00BE17D2" w:rsidRPr="00A16DE6" w:rsidTr="00A16DE6">
        <w:tc>
          <w:tcPr>
            <w:tcW w:w="2660"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500</w:t>
            </w:r>
          </w:p>
        </w:tc>
        <w:tc>
          <w:tcPr>
            <w:tcW w:w="1626"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2.780</w:t>
            </w:r>
          </w:p>
        </w:tc>
        <w:tc>
          <w:tcPr>
            <w:tcW w:w="1626"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28</w:t>
            </w:r>
          </w:p>
        </w:tc>
        <w:tc>
          <w:tcPr>
            <w:tcW w:w="1971"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26.939</w:t>
            </w:r>
          </w:p>
        </w:tc>
        <w:tc>
          <w:tcPr>
            <w:tcW w:w="1971"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269</w:t>
            </w:r>
          </w:p>
        </w:tc>
      </w:tr>
      <w:tr w:rsidR="00BE17D2" w:rsidRPr="00A16DE6" w:rsidTr="00A16DE6">
        <w:tc>
          <w:tcPr>
            <w:tcW w:w="2660"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1.000</w:t>
            </w:r>
          </w:p>
        </w:tc>
        <w:tc>
          <w:tcPr>
            <w:tcW w:w="1626"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4.547</w:t>
            </w:r>
          </w:p>
        </w:tc>
        <w:tc>
          <w:tcPr>
            <w:tcW w:w="1626"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45</w:t>
            </w:r>
          </w:p>
        </w:tc>
        <w:tc>
          <w:tcPr>
            <w:tcW w:w="1971"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51.077</w:t>
            </w:r>
          </w:p>
        </w:tc>
        <w:tc>
          <w:tcPr>
            <w:tcW w:w="1971"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511</w:t>
            </w:r>
          </w:p>
        </w:tc>
      </w:tr>
      <w:tr w:rsidR="00BE17D2" w:rsidRPr="00A16DE6" w:rsidTr="00A16DE6">
        <w:tc>
          <w:tcPr>
            <w:tcW w:w="2660"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5.000</w:t>
            </w:r>
          </w:p>
        </w:tc>
        <w:tc>
          <w:tcPr>
            <w:tcW w:w="1626"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15.582</w:t>
            </w:r>
          </w:p>
        </w:tc>
        <w:tc>
          <w:tcPr>
            <w:tcW w:w="1626"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156</w:t>
            </w:r>
          </w:p>
        </w:tc>
        <w:tc>
          <w:tcPr>
            <w:tcW w:w="1971"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191.865</w:t>
            </w:r>
          </w:p>
        </w:tc>
        <w:tc>
          <w:tcPr>
            <w:tcW w:w="1971"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1.919</w:t>
            </w:r>
          </w:p>
        </w:tc>
      </w:tr>
      <w:tr w:rsidR="00BE17D2" w:rsidRPr="00A16DE6" w:rsidTr="00A16DE6">
        <w:tc>
          <w:tcPr>
            <w:tcW w:w="2660"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10.000</w:t>
            </w:r>
          </w:p>
        </w:tc>
        <w:tc>
          <w:tcPr>
            <w:tcW w:w="1626"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22.481</w:t>
            </w:r>
          </w:p>
        </w:tc>
        <w:tc>
          <w:tcPr>
            <w:tcW w:w="1626"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225</w:t>
            </w:r>
          </w:p>
        </w:tc>
        <w:tc>
          <w:tcPr>
            <w:tcW w:w="1971"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290.413</w:t>
            </w:r>
          </w:p>
        </w:tc>
        <w:tc>
          <w:tcPr>
            <w:tcW w:w="1971" w:type="dxa"/>
            <w:shd w:val="clear" w:color="auto" w:fill="auto"/>
            <w:vAlign w:val="center"/>
          </w:tcPr>
          <w:p w:rsidR="00BE17D2" w:rsidRPr="00A16DE6" w:rsidRDefault="00BE17D2" w:rsidP="00A16DE6">
            <w:pPr>
              <w:pStyle w:val="Osnovnitekst"/>
              <w:ind w:firstLine="0"/>
              <w:jc w:val="center"/>
              <w:rPr>
                <w:lang w:val="sr-Cyrl-RS"/>
              </w:rPr>
            </w:pPr>
            <w:r w:rsidRPr="00A16DE6">
              <w:rPr>
                <w:lang w:val="sr-Cyrl-RS"/>
              </w:rPr>
              <w:t>2.904</w:t>
            </w:r>
          </w:p>
        </w:tc>
      </w:tr>
    </w:tbl>
    <w:p w:rsidR="00BE17D2" w:rsidRDefault="00BE17D2" w:rsidP="00BE17D2">
      <w:pPr>
        <w:pStyle w:val="Osnovnitekst"/>
        <w:ind w:firstLine="0"/>
      </w:pPr>
    </w:p>
    <w:p w:rsidR="00222281" w:rsidRDefault="00FC6B0A" w:rsidP="00BE17D2">
      <w:pPr>
        <w:pStyle w:val="Osnovnitekst"/>
        <w:ind w:firstLine="0"/>
        <w:rPr>
          <w:lang w:val="sr-Cyrl-RS"/>
        </w:rPr>
      </w:pPr>
      <w:r>
        <w:tab/>
      </w:r>
      <w:r>
        <w:rPr>
          <w:lang w:val="sr-Cyrl-RS"/>
        </w:rPr>
        <w:t xml:space="preserve">Закључује се да број </w:t>
      </w:r>
      <w:r w:rsidR="00222281">
        <w:rPr>
          <w:lang w:val="sr-Cyrl-RS"/>
        </w:rPr>
        <w:t>изузетих смена приликом одабира смене за замену нетерминала расте са порастом величине генерисаног програма. За веома велике програме овај број достиже вредност од неколико хиљада, а истовремено представља број ситуација у којима би генератор могао ући у безизлазно стање без постојања овог механизма. Оно што је, такође, могуће приметити јесте да број креираних комбинатора расте приближно ли</w:t>
      </w:r>
      <w:r w:rsidR="00DA0D88">
        <w:rPr>
          <w:lang w:val="sr-Cyrl-RS"/>
        </w:rPr>
        <w:t>неарно са бројем изузетих смена.</w:t>
      </w:r>
    </w:p>
    <w:p w:rsidR="00FC6B0A" w:rsidRPr="00FC6B0A" w:rsidRDefault="00222281" w:rsidP="00222281">
      <w:pPr>
        <w:pStyle w:val="Osnovnitekst"/>
        <w:ind w:firstLine="720"/>
        <w:rPr>
          <w:lang w:val="sr-Cyrl-RS"/>
        </w:rPr>
      </w:pPr>
      <w:r>
        <w:rPr>
          <w:lang w:val="sr-Cyrl-RS"/>
        </w:rPr>
        <w:t xml:space="preserve">На основу приложених података могла би се израчунати вероватноћа да генератор приликом генерисања програма не би наишао на описане проблеме и без постојања реализованог механизма за њихово спречавање. Међутим, да би се поменута вероватноћа израчунала потребно је у обзир узети не само број изузетих смена, већ и њихове вероватноће. </w:t>
      </w:r>
      <w:r w:rsidR="00DA0D88">
        <w:rPr>
          <w:lang w:val="sr-Cyrl-RS"/>
        </w:rPr>
        <w:t xml:space="preserve">На слици 5.3.1. приказан је хистограм расподеле вероватноћа одбачених смена приликом 100 </w:t>
      </w:r>
      <w:r w:rsidR="00DA0D88">
        <w:rPr>
          <w:lang w:val="sr-Cyrl-RS"/>
        </w:rPr>
        <w:lastRenderedPageBreak/>
        <w:t>покретања процеса генерисања уз укључен механизам финализације након 500 генерисаних чворова.</w:t>
      </w:r>
    </w:p>
    <w:p w:rsidR="009A0D2E" w:rsidRDefault="002F4468" w:rsidP="00C01E23">
      <w:pPr>
        <w:pStyle w:val="Osnovnitekst"/>
        <w:ind w:firstLine="0"/>
        <w:jc w:val="center"/>
      </w:pPr>
      <w:r>
        <w:rPr>
          <w:noProof/>
        </w:rPr>
        <w:drawing>
          <wp:inline distT="0" distB="0" distL="0" distR="0">
            <wp:extent cx="4578350" cy="27495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78350" cy="2749550"/>
                    </a:xfrm>
                    <a:prstGeom prst="rect">
                      <a:avLst/>
                    </a:prstGeom>
                    <a:noFill/>
                  </pic:spPr>
                </pic:pic>
              </a:graphicData>
            </a:graphic>
          </wp:inline>
        </w:drawing>
      </w:r>
    </w:p>
    <w:p w:rsidR="00C01E23" w:rsidRDefault="00C01E23" w:rsidP="00AC46BB">
      <w:pPr>
        <w:pStyle w:val="Oznakaslike"/>
      </w:pPr>
      <w:bookmarkStart w:id="46" w:name="_Toc524252609"/>
      <w:r>
        <w:t>Слика 5.3.1. Расподела вероватноћа одбачених смена</w:t>
      </w:r>
      <w:bookmarkEnd w:id="46"/>
    </w:p>
    <w:p w:rsidR="00AC46BB" w:rsidRPr="00AC46BB" w:rsidRDefault="00AC46BB" w:rsidP="00AC46BB">
      <w:pPr>
        <w:pStyle w:val="Osnovnitekst"/>
        <w:rPr>
          <w:lang w:val="sr-Cyrl-RS"/>
        </w:rPr>
      </w:pPr>
      <w:r>
        <w:rPr>
          <w:lang w:val="sr-Cyrl-RS"/>
        </w:rPr>
        <w:t>Према приказаном хистограму одбацивање се у највећем броју случајева врши за смене са малом вероватноћом избора, али свакако треба у обзир узети и доста велики број појављивања одбацивања смена са веома великим вероватноћама. На основу експерименталне анализе утврђено је да је вероватноћа регуларног извршавања генератора без реализованог механизма за одбацивање смена реда 10</w:t>
      </w:r>
      <w:r>
        <w:rPr>
          <w:vertAlign w:val="superscript"/>
          <w:lang w:val="sr-Cyrl-RS"/>
        </w:rPr>
        <w:t>-20</w:t>
      </w:r>
      <w:r>
        <w:rPr>
          <w:lang w:val="sr-Cyrl-RS"/>
        </w:rPr>
        <w:t>. Овај резултат показује значај реализованог механизма у раду генератора.</w:t>
      </w:r>
    </w:p>
    <w:p w:rsidR="00F32E78" w:rsidRPr="00F20848" w:rsidRDefault="00D51ECD" w:rsidP="00000438">
      <w:pPr>
        <w:pStyle w:val="Inivonaslova-Poglavlje"/>
      </w:pPr>
      <w:r w:rsidRPr="00F20848">
        <w:lastRenderedPageBreak/>
        <w:t xml:space="preserve"> </w:t>
      </w:r>
      <w:bookmarkStart w:id="47" w:name="_Toc524252643"/>
      <w:r w:rsidR="00F32E78" w:rsidRPr="00F20848">
        <w:t>Упутство за коришћење</w:t>
      </w:r>
      <w:bookmarkEnd w:id="47"/>
    </w:p>
    <w:p w:rsidR="00F32E78" w:rsidRDefault="00F20848" w:rsidP="00F32E78">
      <w:pPr>
        <w:pStyle w:val="Osnovnitekst"/>
        <w:rPr>
          <w:lang w:val="sr-Cyrl-RS"/>
        </w:rPr>
      </w:pPr>
      <w:r>
        <w:rPr>
          <w:lang w:val="sr-Cyrl-RS"/>
        </w:rPr>
        <w:t>Реализовани генератор</w:t>
      </w:r>
      <w:r w:rsidR="00C34AD6">
        <w:rPr>
          <w:lang w:val="sr-Cyrl-RS"/>
        </w:rPr>
        <w:t xml:space="preserve"> је развијен у програмском језику Ја</w:t>
      </w:r>
      <w:r w:rsidR="00C34AD6">
        <w:rPr>
          <w:lang w:val="en-US"/>
        </w:rPr>
        <w:t>va</w:t>
      </w:r>
      <w:r w:rsidR="00C34AD6">
        <w:t>, те га</w:t>
      </w:r>
      <w:r>
        <w:rPr>
          <w:lang w:val="sr-Cyrl-RS"/>
        </w:rPr>
        <w:t xml:space="preserve"> је могуће покренути на било којој машини на којој је инсталирана </w:t>
      </w:r>
      <w:r>
        <w:rPr>
          <w:i/>
          <w:lang w:val="en-US"/>
        </w:rPr>
        <w:t>JVM</w:t>
      </w:r>
      <w:r w:rsidRPr="00F20848">
        <w:rPr>
          <w:i/>
        </w:rPr>
        <w:t xml:space="preserve"> (</w:t>
      </w:r>
      <w:r>
        <w:rPr>
          <w:i/>
          <w:lang w:val="en-US"/>
        </w:rPr>
        <w:t>Java</w:t>
      </w:r>
      <w:r w:rsidRPr="00F20848">
        <w:rPr>
          <w:i/>
        </w:rPr>
        <w:t xml:space="preserve"> </w:t>
      </w:r>
      <w:r>
        <w:rPr>
          <w:i/>
          <w:lang w:val="en-US"/>
        </w:rPr>
        <w:t>Virtual</w:t>
      </w:r>
      <w:r w:rsidRPr="00F20848">
        <w:rPr>
          <w:i/>
        </w:rPr>
        <w:t xml:space="preserve"> </w:t>
      </w:r>
      <w:r>
        <w:rPr>
          <w:i/>
          <w:lang w:val="en-US"/>
        </w:rPr>
        <w:t>Machine</w:t>
      </w:r>
      <w:r w:rsidRPr="00F20848">
        <w:rPr>
          <w:i/>
        </w:rPr>
        <w:t xml:space="preserve">). </w:t>
      </w:r>
      <w:r w:rsidR="00C34AD6">
        <w:rPr>
          <w:lang w:val="sr-Cyrl-RS"/>
        </w:rPr>
        <w:t>Детаљан с</w:t>
      </w:r>
      <w:r>
        <w:rPr>
          <w:lang w:val="sr-Cyrl-RS"/>
        </w:rPr>
        <w:t>писак аргумената које је потребно доставити приликом покретања</w:t>
      </w:r>
      <w:r w:rsidR="00C34AD6">
        <w:rPr>
          <w:lang w:val="sr-Cyrl-RS"/>
        </w:rPr>
        <w:t xml:space="preserve"> генератора</w:t>
      </w:r>
      <w:r>
        <w:rPr>
          <w:lang w:val="sr-Cyrl-RS"/>
        </w:rPr>
        <w:t xml:space="preserve"> дат је у табели 6.1.</w:t>
      </w:r>
    </w:p>
    <w:p w:rsidR="00F20848" w:rsidRDefault="00F20848" w:rsidP="00F32E78">
      <w:pPr>
        <w:pStyle w:val="Osnovnitekst"/>
        <w:rPr>
          <w:lang w:val="sr-Cyrl-RS"/>
        </w:rPr>
      </w:pPr>
    </w:p>
    <w:p w:rsidR="00F20848" w:rsidRDefault="00F20848" w:rsidP="00F20848">
      <w:pPr>
        <w:pStyle w:val="Oznakatabele"/>
      </w:pPr>
      <w:bookmarkStart w:id="48" w:name="_Toc524252617"/>
      <w:r>
        <w:t>Табела 6.1. Аргументи покретања генератора</w:t>
      </w:r>
      <w:bookmarkEnd w:id="4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9"/>
        <w:gridCol w:w="2410"/>
        <w:gridCol w:w="2410"/>
        <w:gridCol w:w="2409"/>
      </w:tblGrid>
      <w:tr w:rsidR="00F20848" w:rsidTr="00CA5A76">
        <w:tc>
          <w:tcPr>
            <w:tcW w:w="2463"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Кратак назив</w:t>
            </w:r>
          </w:p>
        </w:tc>
        <w:tc>
          <w:tcPr>
            <w:tcW w:w="2463"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Дуг назив</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Обавезан</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Има аргумент</w:t>
            </w:r>
          </w:p>
        </w:tc>
      </w:tr>
      <w:tr w:rsidR="00F20848" w:rsidTr="00CA5A76">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i</w:t>
            </w:r>
          </w:p>
        </w:tc>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input</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Да</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Да</w:t>
            </w:r>
          </w:p>
        </w:tc>
      </w:tr>
      <w:tr w:rsidR="00F20848" w:rsidTr="00CA5A76">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o</w:t>
            </w:r>
          </w:p>
        </w:tc>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output</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Не</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Да</w:t>
            </w:r>
          </w:p>
        </w:tc>
      </w:tr>
      <w:tr w:rsidR="00F20848" w:rsidTr="00CA5A76">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r</w:t>
            </w:r>
          </w:p>
        </w:tc>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rand</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Не</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Не</w:t>
            </w:r>
          </w:p>
        </w:tc>
      </w:tr>
      <w:tr w:rsidR="00F20848" w:rsidTr="00CA5A76">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w</w:t>
            </w:r>
          </w:p>
        </w:tc>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wrand</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Не</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Не</w:t>
            </w:r>
          </w:p>
        </w:tc>
      </w:tr>
      <w:tr w:rsidR="00F20848" w:rsidTr="00CA5A76">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f</w:t>
            </w:r>
          </w:p>
        </w:tc>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final</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Не</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Да</w:t>
            </w:r>
          </w:p>
        </w:tc>
      </w:tr>
      <w:tr w:rsidR="00F20848" w:rsidTr="00CA5A76">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tf</w:t>
            </w:r>
          </w:p>
        </w:tc>
        <w:tc>
          <w:tcPr>
            <w:tcW w:w="2463" w:type="dxa"/>
            <w:shd w:val="clear" w:color="auto" w:fill="auto"/>
            <w:vAlign w:val="center"/>
          </w:tcPr>
          <w:p w:rsidR="00F20848" w:rsidRPr="00CA5A76" w:rsidRDefault="00F20848" w:rsidP="00CA5A76">
            <w:pPr>
              <w:pStyle w:val="Osnovnitekst"/>
              <w:ind w:firstLine="0"/>
              <w:jc w:val="center"/>
              <w:rPr>
                <w:lang w:val="en-US"/>
              </w:rPr>
            </w:pPr>
            <w:r w:rsidRPr="00CA5A76">
              <w:rPr>
                <w:lang w:val="en-US"/>
              </w:rPr>
              <w:t>tempFinal</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Не</w:t>
            </w:r>
          </w:p>
        </w:tc>
        <w:tc>
          <w:tcPr>
            <w:tcW w:w="2464" w:type="dxa"/>
            <w:shd w:val="clear" w:color="auto" w:fill="auto"/>
            <w:vAlign w:val="center"/>
          </w:tcPr>
          <w:p w:rsidR="00F20848" w:rsidRPr="00CA5A76" w:rsidRDefault="00F20848" w:rsidP="00CA5A76">
            <w:pPr>
              <w:pStyle w:val="Osnovnitekst"/>
              <w:ind w:firstLine="0"/>
              <w:jc w:val="center"/>
              <w:rPr>
                <w:lang w:val="sr-Cyrl-RS"/>
              </w:rPr>
            </w:pPr>
            <w:r w:rsidRPr="00CA5A76">
              <w:rPr>
                <w:lang w:val="sr-Cyrl-RS"/>
              </w:rPr>
              <w:t>Не</w:t>
            </w:r>
          </w:p>
        </w:tc>
      </w:tr>
    </w:tbl>
    <w:p w:rsidR="00F20848" w:rsidRDefault="00F20848" w:rsidP="00F20848">
      <w:pPr>
        <w:pStyle w:val="Osnovnitekst"/>
        <w:ind w:firstLine="0"/>
      </w:pPr>
    </w:p>
    <w:p w:rsidR="00C34AD6" w:rsidRDefault="00F20848" w:rsidP="00872EA5">
      <w:pPr>
        <w:pStyle w:val="Osnovnitekst"/>
        <w:ind w:firstLine="0"/>
        <w:rPr>
          <w:lang w:val="sr-Cyrl-RS"/>
        </w:rPr>
      </w:pPr>
      <w:r>
        <w:tab/>
      </w:r>
      <w:r>
        <w:rPr>
          <w:lang w:val="sr-Cyrl-RS"/>
        </w:rPr>
        <w:t>Једини обавезни аргумент приликом покретања генератора јесте путања до улазног фајла у коме је дата спецификација граматике језика.</w:t>
      </w:r>
      <w:r w:rsidR="00872EA5">
        <w:rPr>
          <w:lang w:val="sr-Cyrl-RS"/>
        </w:rPr>
        <w:t xml:space="preserve"> Задаје се аргументом </w:t>
      </w:r>
      <w:r w:rsidR="00872EA5" w:rsidRPr="00872EA5">
        <w:rPr>
          <w:i/>
          <w:lang w:val="en-US"/>
        </w:rPr>
        <w:t>input</w:t>
      </w:r>
      <w:r w:rsidR="00872EA5" w:rsidRPr="00872EA5">
        <w:rPr>
          <w:lang w:val="sr-Cyrl-RS"/>
        </w:rPr>
        <w:t>.</w:t>
      </w:r>
      <w:r>
        <w:rPr>
          <w:lang w:val="sr-Cyrl-RS"/>
        </w:rPr>
        <w:t xml:space="preserve"> Опционо је могуће</w:t>
      </w:r>
      <w:r w:rsidR="00872EA5">
        <w:rPr>
          <w:lang w:val="sr-Cyrl-RS"/>
        </w:rPr>
        <w:t>, аргументом</w:t>
      </w:r>
      <w:r w:rsidR="00872EA5" w:rsidRPr="00872EA5">
        <w:rPr>
          <w:lang w:val="sr-Cyrl-RS"/>
        </w:rPr>
        <w:t xml:space="preserve"> </w:t>
      </w:r>
      <w:r w:rsidR="00872EA5" w:rsidRPr="00872EA5">
        <w:rPr>
          <w:i/>
          <w:lang w:val="en-US"/>
        </w:rPr>
        <w:t>output</w:t>
      </w:r>
      <w:r w:rsidR="00872EA5">
        <w:rPr>
          <w:lang w:val="sr-Cyrl-RS"/>
        </w:rPr>
        <w:t xml:space="preserve">, </w:t>
      </w:r>
      <w:r>
        <w:rPr>
          <w:lang w:val="sr-Cyrl-RS"/>
        </w:rPr>
        <w:t xml:space="preserve">поставити путању до излазног фајла у који ће бити уписан генерисани програм. У супротном генерисани програм ће бити исписан на стандардном излазу. </w:t>
      </w:r>
    </w:p>
    <w:p w:rsidR="00C34AD6" w:rsidRDefault="00872EA5" w:rsidP="00C34AD6">
      <w:pPr>
        <w:pStyle w:val="Osnovnitekst"/>
        <w:ind w:firstLine="720"/>
        <w:rPr>
          <w:lang w:val="sr-Cyrl-RS"/>
        </w:rPr>
      </w:pPr>
      <w:r>
        <w:rPr>
          <w:lang w:val="sr-Cyrl-RS"/>
        </w:rPr>
        <w:t>Подразумевани метод избора смена за замену нетерминалних симбола је метод насумичног избора. Корисник опционо може,</w:t>
      </w:r>
      <w:r w:rsidR="00A666CF">
        <w:rPr>
          <w:lang w:val="sr-Cyrl-RS"/>
        </w:rPr>
        <w:t xml:space="preserve"> навођењем аргумента</w:t>
      </w:r>
      <w:r>
        <w:rPr>
          <w:lang w:val="sr-Cyrl-RS"/>
        </w:rPr>
        <w:t xml:space="preserve"> </w:t>
      </w:r>
      <w:r w:rsidRPr="00872EA5">
        <w:rPr>
          <w:i/>
          <w:lang w:val="en-US"/>
        </w:rPr>
        <w:t>wrand</w:t>
      </w:r>
      <w:r>
        <w:rPr>
          <w:lang w:val="sr-Cyrl-RS"/>
        </w:rPr>
        <w:t xml:space="preserve">, изабрати да генерисање започне методом избора смена на основу тежинских вредности. </w:t>
      </w:r>
    </w:p>
    <w:p w:rsidR="00872EA5" w:rsidRPr="00F20848" w:rsidRDefault="00872EA5" w:rsidP="00C34AD6">
      <w:pPr>
        <w:pStyle w:val="Osnovnitekst"/>
        <w:ind w:firstLine="567"/>
        <w:rPr>
          <w:lang w:val="sr-Cyrl-RS"/>
        </w:rPr>
      </w:pPr>
      <w:r>
        <w:rPr>
          <w:lang w:val="sr-Cyrl-RS"/>
        </w:rPr>
        <w:t>Процес финализације генерисања у циљу спречавања бесконачног генерисања је опциона могућност коју корисник може затражити приликом покретања уз навођење аргумента</w:t>
      </w:r>
      <w:r w:rsidRPr="00872EA5">
        <w:rPr>
          <w:lang w:val="sr-Cyrl-RS"/>
        </w:rPr>
        <w:t xml:space="preserve"> </w:t>
      </w:r>
      <w:r w:rsidRPr="00872EA5">
        <w:rPr>
          <w:i/>
          <w:lang w:val="en-US"/>
        </w:rPr>
        <w:t>final</w:t>
      </w:r>
      <w:r>
        <w:rPr>
          <w:lang w:val="sr-Cyrl-RS"/>
        </w:rPr>
        <w:t xml:space="preserve"> и задавање целобројне вредности</w:t>
      </w:r>
      <w:r w:rsidR="00F85E3A">
        <w:rPr>
          <w:lang w:val="sr-Cyrl-RS"/>
        </w:rPr>
        <w:t>,</w:t>
      </w:r>
      <w:r>
        <w:rPr>
          <w:lang w:val="sr-Cyrl-RS"/>
        </w:rPr>
        <w:t xml:space="preserve"> којом се специфицира након колико генерисаних чворова стабла извођења ће генератор прећи на примену смена за финализацију. Привремена финализација је обезбеђена у оквиру генератора за нетерминалне симболе за које је примећено да могу лако доћи у стање бесконачног генерисања, а могуће ју је укључити приликом покретања програма навођењем опционог аргумента </w:t>
      </w:r>
      <w:r w:rsidRPr="00872EA5">
        <w:rPr>
          <w:i/>
          <w:lang w:val="en-US"/>
        </w:rPr>
        <w:t>tempFinal</w:t>
      </w:r>
      <w:r>
        <w:rPr>
          <w:lang w:val="sr-Cyrl-RS"/>
        </w:rPr>
        <w:t>.</w:t>
      </w:r>
      <w:r w:rsidR="00A666CF">
        <w:rPr>
          <w:lang w:val="sr-Cyrl-RS"/>
        </w:rPr>
        <w:t xml:space="preserve"> Уколико ниједна од могућих опција за финализацију није укључена генератор приликом покретања неће спровести алгоритам за одређивање смена за финализацију. Такође, потребно је нагласити да финализација и привремена финализација раде у потпуности одвојено, тј. користе се одвојени бројачи генерисаних чворова стабла извођења, те је тако могуће током привремене финализације прећи у стање финализације.</w:t>
      </w:r>
    </w:p>
    <w:p w:rsidR="00872EA5" w:rsidRDefault="00872EA5" w:rsidP="00872EA5">
      <w:pPr>
        <w:pStyle w:val="IInivonaslova-Potpoglavlje"/>
        <w:rPr>
          <w:lang w:val="sr-Cyrl-RS"/>
        </w:rPr>
      </w:pPr>
      <w:bookmarkStart w:id="49" w:name="_Toc524252644"/>
      <w:r>
        <w:rPr>
          <w:lang w:val="sr-Cyrl-RS"/>
        </w:rPr>
        <w:t>Примери покретања програма</w:t>
      </w:r>
      <w:bookmarkEnd w:id="49"/>
    </w:p>
    <w:p w:rsidR="00872EA5" w:rsidRDefault="00C34AD6" w:rsidP="00872EA5">
      <w:pPr>
        <w:pStyle w:val="Osnovnitekst"/>
        <w:rPr>
          <w:lang w:val="sr-Cyrl-RS"/>
        </w:rPr>
      </w:pPr>
      <w:r>
        <w:rPr>
          <w:lang w:val="sr-Cyrl-RS"/>
        </w:rPr>
        <w:t>У наставку су дати примери покретања програма уз објашњења вредности задатих аргумената.</w:t>
      </w:r>
    </w:p>
    <w:p w:rsidR="00C34AD6" w:rsidRDefault="00F1157E" w:rsidP="00A666CF">
      <w:pPr>
        <w:pStyle w:val="Osnovnitekst"/>
        <w:jc w:val="center"/>
        <w:rPr>
          <w:b/>
          <w:i/>
          <w:lang w:val="sr-Cyrl-RS"/>
        </w:rPr>
      </w:pPr>
      <w:r>
        <w:rPr>
          <w:b/>
          <w:i/>
          <w:lang w:val="en-US"/>
        </w:rPr>
        <w:lastRenderedPageBreak/>
        <w:t xml:space="preserve">generator.jar </w:t>
      </w:r>
      <w:r w:rsidR="00A666CF" w:rsidRPr="00A666CF">
        <w:rPr>
          <w:b/>
          <w:i/>
          <w:lang w:val="sr-Cyrl-RS"/>
        </w:rPr>
        <w:t>-i data/grammar_spec_C.txt -w -tf -f 300</w:t>
      </w:r>
    </w:p>
    <w:p w:rsidR="00A666CF" w:rsidRDefault="00A666CF" w:rsidP="00A666CF">
      <w:pPr>
        <w:pStyle w:val="Osnovnitekst"/>
        <w:rPr>
          <w:lang w:val="sr-Cyrl-RS"/>
        </w:rPr>
      </w:pPr>
      <w:r>
        <w:rPr>
          <w:lang w:val="sr-Cyrl-RS"/>
        </w:rPr>
        <w:t>У наведеном примеру покретања</w:t>
      </w:r>
      <w:r w:rsidR="0056417F">
        <w:rPr>
          <w:lang w:val="sr-Cyrl-RS"/>
        </w:rPr>
        <w:t>,</w:t>
      </w:r>
      <w:r>
        <w:rPr>
          <w:lang w:val="sr-Cyrl-RS"/>
        </w:rPr>
        <w:t xml:space="preserve"> генерисање се врши на основу спецификације граматике задате у фајлу </w:t>
      </w:r>
      <w:r w:rsidRPr="00A666CF">
        <w:rPr>
          <w:i/>
          <w:lang w:val="sr-Cyrl-RS"/>
        </w:rPr>
        <w:t>data/grammar_spec_C.txt</w:t>
      </w:r>
      <w:r>
        <w:rPr>
          <w:i/>
          <w:lang w:val="sr-Cyrl-RS"/>
        </w:rPr>
        <w:t xml:space="preserve">. </w:t>
      </w:r>
      <w:r>
        <w:rPr>
          <w:lang w:val="sr-Cyrl-RS"/>
        </w:rPr>
        <w:t>Генерисање се започиње употребом метода за избор смена на основу тежинских вредности. Укључен је процес финализације након генерисаних 300 чв</w:t>
      </w:r>
      <w:r w:rsidR="00FB71C0">
        <w:rPr>
          <w:lang w:val="sr-Cyrl-RS"/>
        </w:rPr>
        <w:t>орова стабла извођења, а такође</w:t>
      </w:r>
      <w:r>
        <w:rPr>
          <w:lang w:val="sr-Cyrl-RS"/>
        </w:rPr>
        <w:t xml:space="preserve"> је укључен процес привремене финализације.</w:t>
      </w:r>
    </w:p>
    <w:p w:rsidR="00F1157E" w:rsidRDefault="00F1157E" w:rsidP="00F1157E">
      <w:pPr>
        <w:pStyle w:val="Osnovnitekst"/>
        <w:jc w:val="center"/>
        <w:rPr>
          <w:b/>
          <w:i/>
          <w:lang w:val="sr-Cyrl-RS"/>
        </w:rPr>
      </w:pPr>
      <w:r>
        <w:rPr>
          <w:b/>
          <w:i/>
          <w:lang w:val="en-US"/>
        </w:rPr>
        <w:t xml:space="preserve">generator.jar </w:t>
      </w:r>
      <w:r>
        <w:rPr>
          <w:b/>
          <w:i/>
          <w:lang w:val="sr-Cyrl-RS"/>
        </w:rPr>
        <w:t>-i data/grammar_spec_C.txt</w:t>
      </w:r>
    </w:p>
    <w:p w:rsidR="00F1157E" w:rsidRPr="00F1157E" w:rsidRDefault="00F1157E" w:rsidP="00F1157E">
      <w:pPr>
        <w:pStyle w:val="Osnovnitekst"/>
        <w:rPr>
          <w:lang w:val="sr-Cyrl-RS"/>
        </w:rPr>
      </w:pPr>
      <w:r>
        <w:rPr>
          <w:lang w:val="sr-Cyrl-RS"/>
        </w:rPr>
        <w:t>У овом примеру је приказан најједноставнији могући начин покретања генератора. Покретање се врши уз задавање само путање до фајла у коме се налази спецификациј</w:t>
      </w:r>
      <w:r w:rsidR="00B74186">
        <w:rPr>
          <w:lang w:val="sr-Cyrl-RS"/>
        </w:rPr>
        <w:t>а граматике језика. За све остале парамет</w:t>
      </w:r>
      <w:r>
        <w:rPr>
          <w:lang w:val="sr-Cyrl-RS"/>
        </w:rPr>
        <w:t>р</w:t>
      </w:r>
      <w:r w:rsidR="00B74186">
        <w:rPr>
          <w:lang w:val="sr-Cyrl-RS"/>
        </w:rPr>
        <w:t>е</w:t>
      </w:r>
      <w:r>
        <w:rPr>
          <w:lang w:val="sr-Cyrl-RS"/>
        </w:rPr>
        <w:t xml:space="preserve"> се користе подразумеване вредности, те ће тако генерисање бити вршено коришћењем метода случајног избора за бирање смена за замену нетерминала, а процеси финализације неће бити укључени. Треба нагласити да се код оваквог начина покретања не гарантује коначно време извршавања програма.</w:t>
      </w:r>
    </w:p>
    <w:p w:rsidR="00F1157E" w:rsidRPr="00F1157E" w:rsidRDefault="00F1157E" w:rsidP="00F1157E">
      <w:pPr>
        <w:pStyle w:val="Osnovnitekst"/>
        <w:rPr>
          <w:lang w:val="sr-Cyrl-RS"/>
        </w:rPr>
      </w:pPr>
    </w:p>
    <w:p w:rsidR="00A666CF" w:rsidRPr="00A666CF" w:rsidRDefault="00A666CF" w:rsidP="00A666CF">
      <w:pPr>
        <w:pStyle w:val="Osnovnitekst"/>
        <w:rPr>
          <w:lang w:val="sr-Cyrl-RS"/>
        </w:rPr>
      </w:pPr>
    </w:p>
    <w:p w:rsidR="006E47D7" w:rsidRDefault="00872EA5" w:rsidP="00000438">
      <w:pPr>
        <w:pStyle w:val="Inivonaslova-Poglavlje"/>
      </w:pPr>
      <w:r>
        <w:lastRenderedPageBreak/>
        <w:t xml:space="preserve"> </w:t>
      </w:r>
      <w:bookmarkStart w:id="50" w:name="_Toc524252645"/>
      <w:r w:rsidR="006E47D7">
        <w:t>Закључак</w:t>
      </w:r>
      <w:bookmarkEnd w:id="50"/>
    </w:p>
    <w:p w:rsidR="00E96A19" w:rsidRDefault="00D014C7" w:rsidP="00E96A19">
      <w:pPr>
        <w:pStyle w:val="Osnovnitekst"/>
        <w:rPr>
          <w:lang w:val="sr-Cyrl-RS"/>
        </w:rPr>
      </w:pPr>
      <w:r>
        <w:rPr>
          <w:lang w:val="sr-Cyrl-RS"/>
        </w:rPr>
        <w:t xml:space="preserve">У овом раду </w:t>
      </w:r>
      <w:r w:rsidR="006A4BDF">
        <w:rPr>
          <w:lang w:val="sr-Cyrl-RS"/>
        </w:rPr>
        <w:t>представљена</w:t>
      </w:r>
      <w:r>
        <w:rPr>
          <w:lang w:val="sr-Cyrl-RS"/>
        </w:rPr>
        <w:t xml:space="preserve"> је </w:t>
      </w:r>
      <w:r w:rsidR="006A4BDF">
        <w:rPr>
          <w:lang w:val="sr-Cyrl-RS"/>
        </w:rPr>
        <w:t>имплементација</w:t>
      </w:r>
      <w:r>
        <w:rPr>
          <w:lang w:val="sr-Cyrl-RS"/>
        </w:rPr>
        <w:t xml:space="preserve"> генератора случајних прогр</w:t>
      </w:r>
      <w:r w:rsidR="006A4BDF">
        <w:rPr>
          <w:lang w:val="sr-Cyrl-RS"/>
        </w:rPr>
        <w:t>а</w:t>
      </w:r>
      <w:r>
        <w:rPr>
          <w:lang w:val="sr-Cyrl-RS"/>
        </w:rPr>
        <w:t xml:space="preserve">ма за језик МЈ. </w:t>
      </w:r>
      <w:r w:rsidR="006A4BDF">
        <w:rPr>
          <w:lang w:val="sr-Cyrl-RS"/>
        </w:rPr>
        <w:t>Генератор је реализован методом генерисања по дубини, тј. прецизније методом рекурзивног спуста. Ради отклањања проблема у процесу генерисања имплементирана је инверзна табела симбола и уведена су два механизма за финализацију смена, као и концепт комбинатора. Такође, имплементирани су и додатни алгоритми којима је постигнуто генерисање програма који осликавају реалне примере.</w:t>
      </w:r>
      <w:r w:rsidR="00E96A19">
        <w:rPr>
          <w:lang w:val="sr-Cyrl-RS"/>
        </w:rPr>
        <w:t xml:space="preserve"> Анализом рада генератора потврђена је оправданост и коректност уведених алгоритама и механизама</w:t>
      </w:r>
      <w:r w:rsidR="008B77F8">
        <w:rPr>
          <w:lang w:val="sr-Cyrl-RS"/>
        </w:rPr>
        <w:t xml:space="preserve"> и дате су вредности основних параметара за њихову оцену</w:t>
      </w:r>
      <w:r w:rsidR="00E96A19">
        <w:rPr>
          <w:lang w:val="sr-Cyrl-RS"/>
        </w:rPr>
        <w:t xml:space="preserve">. </w:t>
      </w:r>
    </w:p>
    <w:p w:rsidR="00E96A19" w:rsidRDefault="00E96A19" w:rsidP="00E96A19">
      <w:pPr>
        <w:pStyle w:val="Osnovnitekst"/>
        <w:rPr>
          <w:lang w:val="sr-Cyrl-RS"/>
        </w:rPr>
      </w:pPr>
      <w:r>
        <w:rPr>
          <w:lang w:val="sr-Cyrl-RS"/>
        </w:rPr>
        <w:t>Као предности реализованог решења потребно је истакунути могућност специфицирања граматике језика и вероватноћа одабира појединих</w:t>
      </w:r>
      <w:r w:rsidR="006D7D17">
        <w:rPr>
          <w:lang w:val="sr-Cyrl-RS"/>
        </w:rPr>
        <w:t xml:space="preserve"> смена, могућност постављања жељ</w:t>
      </w:r>
      <w:r>
        <w:rPr>
          <w:lang w:val="sr-Cyrl-RS"/>
        </w:rPr>
        <w:t>ене величине програма и метода за избор смена приликом извођења,</w:t>
      </w:r>
      <w:r w:rsidR="006D7D17">
        <w:rPr>
          <w:lang w:val="sr-Cyrl-RS"/>
        </w:rPr>
        <w:t xml:space="preserve"> могућност укључивања опција за финализацију,</w:t>
      </w:r>
      <w:r>
        <w:rPr>
          <w:lang w:val="sr-Cyrl-RS"/>
        </w:rPr>
        <w:t xml:space="preserve"> као и брзину генерисања и сличност генерисаних програма реалним примерима. </w:t>
      </w:r>
      <w:r w:rsidR="008B77F8">
        <w:rPr>
          <w:lang w:val="sr-Cyrl-RS"/>
        </w:rPr>
        <w:t>Мана</w:t>
      </w:r>
      <w:r>
        <w:rPr>
          <w:lang w:val="sr-Cyrl-RS"/>
        </w:rPr>
        <w:t xml:space="preserve"> </w:t>
      </w:r>
      <w:r w:rsidR="008B77F8">
        <w:rPr>
          <w:lang w:val="sr-Cyrl-RS"/>
        </w:rPr>
        <w:t>представљеног решења је у његовој везаности за конкретан језик и немогућности његове лаке примене на друге</w:t>
      </w:r>
      <w:r w:rsidR="006D7D17">
        <w:rPr>
          <w:lang w:val="sr-Cyrl-RS"/>
        </w:rPr>
        <w:t xml:space="preserve"> про</w:t>
      </w:r>
      <w:r w:rsidR="008B77F8">
        <w:rPr>
          <w:lang w:val="sr-Cyrl-RS"/>
        </w:rPr>
        <w:t>гр</w:t>
      </w:r>
      <w:r w:rsidR="00FB71C0">
        <w:rPr>
          <w:lang w:val="sr-Cyrl-RS"/>
        </w:rPr>
        <w:t>амске језике, као и немогућност</w:t>
      </w:r>
      <w:r w:rsidR="008B77F8">
        <w:rPr>
          <w:lang w:val="sr-Cyrl-RS"/>
        </w:rPr>
        <w:t xml:space="preserve"> његовог динамичког прилагођавања променама у спецификацији граматике језика. </w:t>
      </w:r>
    </w:p>
    <w:p w:rsidR="006A4BDF" w:rsidRDefault="006A4BDF" w:rsidP="00C34AD6">
      <w:pPr>
        <w:pStyle w:val="Osnovnitekst"/>
        <w:rPr>
          <w:lang w:val="sr-Cyrl-RS"/>
        </w:rPr>
      </w:pPr>
      <w:r>
        <w:rPr>
          <w:lang w:val="sr-Cyrl-RS"/>
        </w:rPr>
        <w:t>Реализовани генератор је могуће применити у поступку тестирања компајлера писаних за програмски језик МЈ. Улога генератора у тестирању рада компајлера састоји се у генерисању разноврсног скупа тест програма написаних на предметном програмском језику. Описани начин тестирања у потпуности одговара „</w:t>
      </w:r>
      <w:r>
        <w:rPr>
          <w:lang w:val="en-US"/>
        </w:rPr>
        <w:t>black</w:t>
      </w:r>
      <w:r w:rsidRPr="006A4BDF">
        <w:rPr>
          <w:lang w:val="sr-Cyrl-RS"/>
        </w:rPr>
        <w:t xml:space="preserve"> </w:t>
      </w:r>
      <w:r>
        <w:rPr>
          <w:lang w:val="en-US"/>
        </w:rPr>
        <w:t>box</w:t>
      </w:r>
      <w:r>
        <w:rPr>
          <w:lang w:val="sr-Cyrl-RS"/>
        </w:rPr>
        <w:t>“ техници тестирања, јер се у поступку тестирања не улази у имплементациу компајлера, већ је задатак генератора само да припреми улазне податке.</w:t>
      </w:r>
      <w:r w:rsidR="006D7D17">
        <w:rPr>
          <w:lang w:val="sr-Cyrl-RS"/>
        </w:rPr>
        <w:t xml:space="preserve"> На овај начин се избегава досадашња потреба за ручним писањем тест програма које подлеже бројним грешкама и захтева доста времена и труда.</w:t>
      </w:r>
    </w:p>
    <w:p w:rsidR="00E96A19" w:rsidRPr="00D014C7" w:rsidRDefault="008B77F8" w:rsidP="00C34AD6">
      <w:pPr>
        <w:pStyle w:val="Osnovnitekst"/>
        <w:rPr>
          <w:lang w:val="sr-Cyrl-RS"/>
        </w:rPr>
      </w:pPr>
      <w:r>
        <w:rPr>
          <w:lang w:val="sr-Cyrl-RS"/>
        </w:rPr>
        <w:t>Рад на имплементираном решењу је могуће наставити у смеру његовог генерализовања на произвољан програмски језик</w:t>
      </w:r>
      <w:r w:rsidR="00FB71C0">
        <w:rPr>
          <w:lang w:val="sr-Cyrl-RS"/>
        </w:rPr>
        <w:t>,</w:t>
      </w:r>
      <w:r>
        <w:rPr>
          <w:lang w:val="sr-Cyrl-RS"/>
        </w:rPr>
        <w:t xml:space="preserve"> што би захтевало </w:t>
      </w:r>
      <w:r w:rsidR="006D7D17">
        <w:rPr>
          <w:lang w:val="sr-Cyrl-RS"/>
        </w:rPr>
        <w:t>проширивање спецификације граматике језика условима и акцијама које би се извршавале. Тренутна верзија генератора обезбеђује синтаксну и семантичку исправност генерисаних програма. Међутим, коректност извршавања генерисаних програма се не гарантује, те би даљи рад могао бити настављен у циљу постизања поменутог, што би било од великог значаја у поступку тестирања рада компајлера.</w:t>
      </w:r>
    </w:p>
    <w:p w:rsidR="006E47D7" w:rsidRPr="006E47D7" w:rsidRDefault="006E47D7" w:rsidP="006E47D7">
      <w:pPr>
        <w:pStyle w:val="Osnovnitekst"/>
        <w:rPr>
          <w:lang w:val="sr-Cyrl-CS"/>
        </w:rPr>
      </w:pPr>
    </w:p>
    <w:p w:rsidR="00E94C13" w:rsidRPr="006B315E" w:rsidRDefault="00E94C13" w:rsidP="00A94286">
      <w:pPr>
        <w:pStyle w:val="Osnovnitekst"/>
        <w:ind w:firstLine="0"/>
        <w:rPr>
          <w:lang w:val="sr-Cyrl-CS"/>
        </w:rPr>
      </w:pPr>
    </w:p>
    <w:p w:rsidR="008A6972" w:rsidRPr="006B315E" w:rsidRDefault="006412E1" w:rsidP="00000438">
      <w:pPr>
        <w:pStyle w:val="SadrajLiteratura"/>
      </w:pPr>
      <w:bookmarkStart w:id="51" w:name="_Toc254342946"/>
      <w:bookmarkStart w:id="52" w:name="_Toc524252646"/>
      <w:bookmarkStart w:id="53" w:name="_Toc254342925"/>
      <w:r w:rsidRPr="006B315E">
        <w:lastRenderedPageBreak/>
        <w:t>Литература</w:t>
      </w:r>
      <w:bookmarkEnd w:id="51"/>
      <w:bookmarkEnd w:id="52"/>
    </w:p>
    <w:p w:rsidR="0049180B" w:rsidRDefault="0049180B" w:rsidP="00370CB9">
      <w:pPr>
        <w:pStyle w:val="Referenca"/>
        <w:rPr>
          <w:lang w:val="sr-Cyrl-CS"/>
        </w:rPr>
      </w:pPr>
      <w:r>
        <w:rPr>
          <w:lang w:val="en-US"/>
        </w:rPr>
        <w:t>Cem Kaner, J.L. Falk, H.Q.Nguyen</w:t>
      </w:r>
      <w:r w:rsidRPr="006B315E">
        <w:rPr>
          <w:lang w:val="sr-Cyrl-CS"/>
        </w:rPr>
        <w:t xml:space="preserve">, </w:t>
      </w:r>
      <w:r>
        <w:rPr>
          <w:i/>
          <w:lang w:val="sr-Cyrl-CS"/>
        </w:rPr>
        <w:t>Testing Computer Software, Second Edition</w:t>
      </w:r>
      <w:r w:rsidRPr="006B315E">
        <w:rPr>
          <w:lang w:val="sr-Cyrl-CS"/>
        </w:rPr>
        <w:t xml:space="preserve">, </w:t>
      </w:r>
      <w:r>
        <w:rPr>
          <w:lang w:val="sr-Cyrl-CS"/>
        </w:rPr>
        <w:t>New York, NY, USA, 1999</w:t>
      </w:r>
      <w:r w:rsidRPr="006B315E">
        <w:rPr>
          <w:lang w:val="sr-Cyrl-CS"/>
        </w:rPr>
        <w:t>.</w:t>
      </w:r>
    </w:p>
    <w:p w:rsidR="00B011F8" w:rsidRPr="00F7538B" w:rsidRDefault="00B011F8" w:rsidP="00370CB9">
      <w:pPr>
        <w:pStyle w:val="Referenca"/>
        <w:rPr>
          <w:i/>
          <w:lang w:val="sr-Cyrl-CS"/>
        </w:rPr>
      </w:pPr>
      <w:r w:rsidRPr="00B011F8">
        <w:rPr>
          <w:i/>
          <w:lang w:val="sr-Cyrl-RS"/>
        </w:rPr>
        <w:t>Спецификација граматике програмског језика МЈ</w:t>
      </w:r>
      <w:r>
        <w:rPr>
          <w:i/>
          <w:lang w:val="sr-Cyrl-RS"/>
        </w:rPr>
        <w:t>,</w:t>
      </w:r>
      <w:r w:rsidR="00370CB9">
        <w:rPr>
          <w:i/>
          <w:lang w:val="sr-Cyrl-RS"/>
        </w:rPr>
        <w:t xml:space="preserve"> </w:t>
      </w:r>
      <w:r w:rsidR="00370CB9">
        <w:rPr>
          <w:lang w:val="sr-Cyrl-RS"/>
        </w:rPr>
        <w:t xml:space="preserve">Доступно на: </w:t>
      </w:r>
      <w:r>
        <w:rPr>
          <w:i/>
          <w:lang w:val="sr-Cyrl-RS"/>
        </w:rPr>
        <w:t xml:space="preserve"> </w:t>
      </w:r>
      <w:hyperlink r:id="rId32" w:history="1">
        <w:r w:rsidRPr="00A66CBA">
          <w:rPr>
            <w:rStyle w:val="Hyperlink"/>
            <w:i/>
            <w:lang w:val="sr-Cyrl-RS"/>
          </w:rPr>
          <w:t>http://ir4pp1.etf.rs/Domaci/2017-2018/mikrojava_1718_jan.pdf</w:t>
        </w:r>
      </w:hyperlink>
      <w:r>
        <w:rPr>
          <w:i/>
          <w:lang w:val="sr-Cyrl-RS"/>
        </w:rPr>
        <w:t xml:space="preserve"> (07.09.2018.)</w:t>
      </w:r>
    </w:p>
    <w:p w:rsidR="00F7538B" w:rsidRPr="00B011F8" w:rsidRDefault="00F7538B" w:rsidP="00370CB9">
      <w:pPr>
        <w:pStyle w:val="Referenca"/>
        <w:rPr>
          <w:i/>
          <w:lang w:val="sr-Cyrl-CS"/>
        </w:rPr>
      </w:pPr>
      <w:r>
        <w:rPr>
          <w:lang w:val="en-US"/>
        </w:rPr>
        <w:t xml:space="preserve">R.D. Tennent, </w:t>
      </w:r>
      <w:r>
        <w:rPr>
          <w:i/>
          <w:lang w:val="en-US"/>
        </w:rPr>
        <w:t>Principles of Programming Languages</w:t>
      </w:r>
      <w:r>
        <w:rPr>
          <w:lang w:val="en-US"/>
        </w:rPr>
        <w:t>, Prentice Hall PTR, Upper Saddle River, NJ, USA, 1981.</w:t>
      </w:r>
    </w:p>
    <w:p w:rsidR="00244875" w:rsidRPr="00727299" w:rsidRDefault="0066022C" w:rsidP="00370CB9">
      <w:pPr>
        <w:pStyle w:val="Referenca"/>
        <w:rPr>
          <w:lang w:val="sr-Cyrl-CS"/>
        </w:rPr>
      </w:pPr>
      <w:r>
        <w:rPr>
          <w:lang w:val="sr-Cyrl-CS"/>
        </w:rPr>
        <w:t xml:space="preserve">A.V.Aho, M.S.Lam, R.Sethi, J.D.Ullman, </w:t>
      </w:r>
      <w:r>
        <w:rPr>
          <w:i/>
          <w:lang w:val="sr-Cyrl-CS"/>
        </w:rPr>
        <w:t>Compilers: Principles, Techniques, and Tools (2nd Edition)</w:t>
      </w:r>
      <w:r>
        <w:rPr>
          <w:lang w:val="en-US"/>
        </w:rPr>
        <w:t>, Pearson Education India, 2003.</w:t>
      </w:r>
    </w:p>
    <w:p w:rsidR="00727299" w:rsidRDefault="00727299" w:rsidP="00370CB9">
      <w:pPr>
        <w:pStyle w:val="Referenca"/>
      </w:pPr>
      <w:r>
        <w:rPr>
          <w:lang w:val="en-US"/>
        </w:rPr>
        <w:t>J.</w:t>
      </w:r>
      <w:r>
        <w:t xml:space="preserve"> Pavol. </w:t>
      </w:r>
      <w:r w:rsidRPr="00727299">
        <w:rPr>
          <w:i/>
        </w:rPr>
        <w:t>Source code generator</w:t>
      </w:r>
      <w:r>
        <w:t xml:space="preserve">, </w:t>
      </w:r>
      <w:r w:rsidR="00C957BC">
        <w:rPr>
          <w:lang w:val="en-US"/>
        </w:rPr>
        <w:t>Prague, Czech R</w:t>
      </w:r>
      <w:r w:rsidR="00C957BC" w:rsidRPr="00C957BC">
        <w:rPr>
          <w:lang w:val="en-US"/>
        </w:rPr>
        <w:t>epublic</w:t>
      </w:r>
      <w:r w:rsidR="00C957BC">
        <w:rPr>
          <w:lang w:val="en-US"/>
        </w:rPr>
        <w:t xml:space="preserve">, </w:t>
      </w:r>
      <w:r>
        <w:t>2008</w:t>
      </w:r>
    </w:p>
    <w:p w:rsidR="00C957BC" w:rsidRDefault="00C957BC" w:rsidP="00370CB9">
      <w:pPr>
        <w:pStyle w:val="Referenca"/>
      </w:pPr>
      <w:r>
        <w:t>T</w:t>
      </w:r>
      <w:r w:rsidR="000200D1">
        <w:t>.</w:t>
      </w:r>
      <w:r>
        <w:t xml:space="preserve"> H. Cormen, C</w:t>
      </w:r>
      <w:r w:rsidR="000200D1">
        <w:t>.</w:t>
      </w:r>
      <w:r>
        <w:t xml:space="preserve"> E. Leiserson, R</w:t>
      </w:r>
      <w:r w:rsidR="000200D1">
        <w:t>. L. Rivest, and C.Stein,</w:t>
      </w:r>
      <w:r>
        <w:t xml:space="preserve"> </w:t>
      </w:r>
      <w:r w:rsidRPr="000200D1">
        <w:rPr>
          <w:i/>
        </w:rPr>
        <w:t>Introduction to Algorithms, Second Edition</w:t>
      </w:r>
      <w:r w:rsidR="000200D1">
        <w:t>,</w:t>
      </w:r>
      <w:r>
        <w:t xml:space="preserve"> </w:t>
      </w:r>
      <w:r w:rsidR="000200D1">
        <w:t xml:space="preserve">The MIT Press, </w:t>
      </w:r>
      <w:r>
        <w:t>2001.</w:t>
      </w:r>
    </w:p>
    <w:p w:rsidR="000200D1" w:rsidRPr="000B3E06" w:rsidRDefault="000200D1" w:rsidP="00370CB9">
      <w:pPr>
        <w:pStyle w:val="Referenca"/>
      </w:pPr>
      <w:r>
        <w:t xml:space="preserve">X. Team, </w:t>
      </w:r>
      <w:r w:rsidRPr="000200D1">
        <w:rPr>
          <w:i/>
        </w:rPr>
        <w:t>Xeger string generator</w:t>
      </w:r>
      <w:r w:rsidRPr="000200D1">
        <w:t xml:space="preserve">, 2009, </w:t>
      </w:r>
      <w:r>
        <w:rPr>
          <w:lang w:val="sr-Cyrl-RS"/>
        </w:rPr>
        <w:t>Доступно</w:t>
      </w:r>
      <w:r w:rsidR="00370CB9">
        <w:rPr>
          <w:lang w:val="en-US"/>
        </w:rPr>
        <w:t xml:space="preserve"> </w:t>
      </w:r>
      <w:r w:rsidR="00370CB9">
        <w:rPr>
          <w:lang w:val="sr-Cyrl-RS"/>
        </w:rPr>
        <w:t>на</w:t>
      </w:r>
      <w:r w:rsidRPr="000200D1">
        <w:t>:</w:t>
      </w:r>
      <w:r>
        <w:t xml:space="preserve"> </w:t>
      </w:r>
      <w:r w:rsidRPr="000200D1">
        <w:t xml:space="preserve"> </w:t>
      </w:r>
      <w:hyperlink r:id="rId33" w:history="1">
        <w:r w:rsidRPr="00A66CBA">
          <w:rPr>
            <w:rStyle w:val="Hyperlink"/>
          </w:rPr>
          <w:t>https://code.google.com/p/xeger/</w:t>
        </w:r>
      </w:hyperlink>
      <w:r>
        <w:rPr>
          <w:lang w:val="sr-Cyrl-RS"/>
        </w:rPr>
        <w:t xml:space="preserve"> (07.09.2018.)</w:t>
      </w:r>
    </w:p>
    <w:p w:rsidR="000B3E06" w:rsidRPr="00B011F8" w:rsidRDefault="000B3E06" w:rsidP="00370CB9">
      <w:pPr>
        <w:pStyle w:val="Referenca"/>
      </w:pPr>
      <w:r>
        <w:t>J.</w:t>
      </w:r>
      <w:r w:rsidRPr="000B3E06">
        <w:t>T.</w:t>
      </w:r>
      <w:r>
        <w:t xml:space="preserve"> Davie,</w:t>
      </w:r>
      <w:r w:rsidRPr="000B3E06">
        <w:t xml:space="preserve"> R</w:t>
      </w:r>
      <w:r>
        <w:t xml:space="preserve">. Morrison, </w:t>
      </w:r>
      <w:r w:rsidRPr="000B3E06">
        <w:rPr>
          <w:i/>
        </w:rPr>
        <w:t>Recursive descent compiling</w:t>
      </w:r>
      <w:r>
        <w:t>,</w:t>
      </w:r>
      <w:r w:rsidRPr="000B3E06">
        <w:t xml:space="preserve"> John Wiley &amp; Sons, </w:t>
      </w:r>
      <w:r>
        <w:t>Chichester,</w:t>
      </w:r>
      <w:r w:rsidRPr="000B3E06">
        <w:t>1982.</w:t>
      </w:r>
    </w:p>
    <w:p w:rsidR="00A65719" w:rsidRPr="006B315E" w:rsidRDefault="00A65719" w:rsidP="00000438">
      <w:pPr>
        <w:pStyle w:val="SadrajLiteratura"/>
      </w:pPr>
      <w:bookmarkStart w:id="54" w:name="_Toc524252647"/>
      <w:r w:rsidRPr="006B315E">
        <w:lastRenderedPageBreak/>
        <w:t>Списак слика</w:t>
      </w:r>
      <w:bookmarkEnd w:id="54"/>
    </w:p>
    <w:p w:rsidR="00C75BCC" w:rsidRPr="00696E17" w:rsidRDefault="00373101">
      <w:pPr>
        <w:pStyle w:val="TableofFigures"/>
        <w:tabs>
          <w:tab w:val="right" w:leader="dot" w:pos="9628"/>
        </w:tabs>
        <w:rPr>
          <w:rFonts w:ascii="Calibri" w:hAnsi="Calibri"/>
          <w:noProof/>
          <w:sz w:val="22"/>
          <w:szCs w:val="22"/>
          <w:lang w:val="en-US"/>
        </w:rPr>
      </w:pPr>
      <w:r w:rsidRPr="006B315E">
        <w:rPr>
          <w:lang w:val="sr-Cyrl-CS"/>
        </w:rPr>
        <w:fldChar w:fldCharType="begin"/>
      </w:r>
      <w:r w:rsidR="000B1246" w:rsidRPr="006B315E">
        <w:rPr>
          <w:lang w:val="sr-Cyrl-CS"/>
        </w:rPr>
        <w:instrText xml:space="preserve"> TOC \f F \h \z \t "Oznaka slike" \c </w:instrText>
      </w:r>
      <w:r w:rsidRPr="006B315E">
        <w:rPr>
          <w:lang w:val="sr-Cyrl-CS"/>
        </w:rPr>
        <w:fldChar w:fldCharType="separate"/>
      </w:r>
      <w:hyperlink w:anchor="_Toc524252601" w:history="1">
        <w:r w:rsidR="00C75BCC" w:rsidRPr="00531B23">
          <w:rPr>
            <w:rStyle w:val="Hyperlink"/>
            <w:noProof/>
          </w:rPr>
          <w:t>Слика 2.3.1. Процес компајлирања</w:t>
        </w:r>
        <w:r w:rsidR="00C75BCC">
          <w:rPr>
            <w:noProof/>
            <w:webHidden/>
          </w:rPr>
          <w:tab/>
        </w:r>
        <w:r w:rsidR="00C75BCC">
          <w:rPr>
            <w:noProof/>
            <w:webHidden/>
          </w:rPr>
          <w:fldChar w:fldCharType="begin"/>
        </w:r>
        <w:r w:rsidR="00C75BCC">
          <w:rPr>
            <w:noProof/>
            <w:webHidden/>
          </w:rPr>
          <w:instrText xml:space="preserve"> PAGEREF _Toc524252601 \h </w:instrText>
        </w:r>
        <w:r w:rsidR="00C75BCC">
          <w:rPr>
            <w:noProof/>
            <w:webHidden/>
          </w:rPr>
        </w:r>
        <w:r w:rsidR="00C75BCC">
          <w:rPr>
            <w:noProof/>
            <w:webHidden/>
          </w:rPr>
          <w:fldChar w:fldCharType="separate"/>
        </w:r>
        <w:r w:rsidR="000875C6">
          <w:rPr>
            <w:noProof/>
            <w:webHidden/>
          </w:rPr>
          <w:t>6</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02" w:history="1">
        <w:r w:rsidR="00C75BCC" w:rsidRPr="00531B23">
          <w:rPr>
            <w:rStyle w:val="Hyperlink"/>
            <w:noProof/>
          </w:rPr>
          <w:t>Слика 3.1.1. Алгоритам генерисања сентенци</w:t>
        </w:r>
        <w:r w:rsidR="00C75BCC">
          <w:rPr>
            <w:noProof/>
            <w:webHidden/>
          </w:rPr>
          <w:tab/>
        </w:r>
        <w:r w:rsidR="00C75BCC">
          <w:rPr>
            <w:noProof/>
            <w:webHidden/>
          </w:rPr>
          <w:fldChar w:fldCharType="begin"/>
        </w:r>
        <w:r w:rsidR="00C75BCC">
          <w:rPr>
            <w:noProof/>
            <w:webHidden/>
          </w:rPr>
          <w:instrText xml:space="preserve"> PAGEREF _Toc524252602 \h </w:instrText>
        </w:r>
        <w:r w:rsidR="00C75BCC">
          <w:rPr>
            <w:noProof/>
            <w:webHidden/>
          </w:rPr>
        </w:r>
        <w:r w:rsidR="00C75BCC">
          <w:rPr>
            <w:noProof/>
            <w:webHidden/>
          </w:rPr>
          <w:fldChar w:fldCharType="separate"/>
        </w:r>
        <w:r w:rsidR="000875C6">
          <w:rPr>
            <w:noProof/>
            <w:webHidden/>
          </w:rPr>
          <w:t>8</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03" w:history="1">
        <w:r w:rsidR="00C75BCC" w:rsidRPr="00531B23">
          <w:rPr>
            <w:rStyle w:val="Hyperlink"/>
            <w:noProof/>
          </w:rPr>
          <w:t>Слика 4.1.1. Дијаграм класа веазних за граматику језика</w:t>
        </w:r>
        <w:r w:rsidR="00C75BCC">
          <w:rPr>
            <w:noProof/>
            <w:webHidden/>
          </w:rPr>
          <w:tab/>
        </w:r>
        <w:r w:rsidR="00C75BCC">
          <w:rPr>
            <w:noProof/>
            <w:webHidden/>
          </w:rPr>
          <w:fldChar w:fldCharType="begin"/>
        </w:r>
        <w:r w:rsidR="00C75BCC">
          <w:rPr>
            <w:noProof/>
            <w:webHidden/>
          </w:rPr>
          <w:instrText xml:space="preserve"> PAGEREF _Toc524252603 \h </w:instrText>
        </w:r>
        <w:r w:rsidR="00C75BCC">
          <w:rPr>
            <w:noProof/>
            <w:webHidden/>
          </w:rPr>
        </w:r>
        <w:r w:rsidR="00C75BCC">
          <w:rPr>
            <w:noProof/>
            <w:webHidden/>
          </w:rPr>
          <w:fldChar w:fldCharType="separate"/>
        </w:r>
        <w:r w:rsidR="000875C6">
          <w:rPr>
            <w:noProof/>
            <w:webHidden/>
          </w:rPr>
          <w:t>10</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04" w:history="1">
        <w:r w:rsidR="00C75BCC" w:rsidRPr="00531B23">
          <w:rPr>
            <w:rStyle w:val="Hyperlink"/>
            <w:noProof/>
          </w:rPr>
          <w:t xml:space="preserve">Слика 4.1.1.1. Стабло извођења након једног корака извођења из нетерминала </w:t>
        </w:r>
        <w:r w:rsidR="00C75BCC" w:rsidRPr="00531B23">
          <w:rPr>
            <w:rStyle w:val="Hyperlink"/>
            <w:noProof/>
            <w:lang w:val="en-US"/>
          </w:rPr>
          <w:t>B</w:t>
        </w:r>
        <w:r w:rsidR="00C75BCC">
          <w:rPr>
            <w:noProof/>
            <w:webHidden/>
          </w:rPr>
          <w:tab/>
        </w:r>
        <w:r w:rsidR="00C75BCC">
          <w:rPr>
            <w:noProof/>
            <w:webHidden/>
          </w:rPr>
          <w:fldChar w:fldCharType="begin"/>
        </w:r>
        <w:r w:rsidR="00C75BCC">
          <w:rPr>
            <w:noProof/>
            <w:webHidden/>
          </w:rPr>
          <w:instrText xml:space="preserve"> PAGEREF _Toc524252604 \h </w:instrText>
        </w:r>
        <w:r w:rsidR="00C75BCC">
          <w:rPr>
            <w:noProof/>
            <w:webHidden/>
          </w:rPr>
        </w:r>
        <w:r w:rsidR="00C75BCC">
          <w:rPr>
            <w:noProof/>
            <w:webHidden/>
          </w:rPr>
          <w:fldChar w:fldCharType="separate"/>
        </w:r>
        <w:r w:rsidR="000875C6">
          <w:rPr>
            <w:noProof/>
            <w:webHidden/>
          </w:rPr>
          <w:t>11</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05" w:history="1">
        <w:r w:rsidR="00C75BCC" w:rsidRPr="00531B23">
          <w:rPr>
            <w:rStyle w:val="Hyperlink"/>
            <w:noProof/>
          </w:rPr>
          <w:t>Слика 4.1.4.1. Дијаграм могућих прелазака између метода за избор смена</w:t>
        </w:r>
        <w:r w:rsidR="00C75BCC">
          <w:rPr>
            <w:noProof/>
            <w:webHidden/>
          </w:rPr>
          <w:tab/>
        </w:r>
        <w:r w:rsidR="00C75BCC">
          <w:rPr>
            <w:noProof/>
            <w:webHidden/>
          </w:rPr>
          <w:fldChar w:fldCharType="begin"/>
        </w:r>
        <w:r w:rsidR="00C75BCC">
          <w:rPr>
            <w:noProof/>
            <w:webHidden/>
          </w:rPr>
          <w:instrText xml:space="preserve"> PAGEREF _Toc524252605 \h </w:instrText>
        </w:r>
        <w:r w:rsidR="00C75BCC">
          <w:rPr>
            <w:noProof/>
            <w:webHidden/>
          </w:rPr>
        </w:r>
        <w:r w:rsidR="00C75BCC">
          <w:rPr>
            <w:noProof/>
            <w:webHidden/>
          </w:rPr>
          <w:fldChar w:fldCharType="separate"/>
        </w:r>
        <w:r w:rsidR="000875C6">
          <w:rPr>
            <w:noProof/>
            <w:webHidden/>
          </w:rPr>
          <w:t>15</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06" w:history="1">
        <w:r w:rsidR="00C75BCC" w:rsidRPr="00531B23">
          <w:rPr>
            <w:rStyle w:val="Hyperlink"/>
            <w:noProof/>
          </w:rPr>
          <w:t>Слика 4.2.1. Дијаграм класа везаних за табелу симбола</w:t>
        </w:r>
        <w:r w:rsidR="00C75BCC">
          <w:rPr>
            <w:noProof/>
            <w:webHidden/>
          </w:rPr>
          <w:tab/>
        </w:r>
        <w:r w:rsidR="00C75BCC">
          <w:rPr>
            <w:noProof/>
            <w:webHidden/>
          </w:rPr>
          <w:fldChar w:fldCharType="begin"/>
        </w:r>
        <w:r w:rsidR="00C75BCC">
          <w:rPr>
            <w:noProof/>
            <w:webHidden/>
          </w:rPr>
          <w:instrText xml:space="preserve"> PAGEREF _Toc524252606 \h </w:instrText>
        </w:r>
        <w:r w:rsidR="00C75BCC">
          <w:rPr>
            <w:noProof/>
            <w:webHidden/>
          </w:rPr>
        </w:r>
        <w:r w:rsidR="00C75BCC">
          <w:rPr>
            <w:noProof/>
            <w:webHidden/>
          </w:rPr>
          <w:fldChar w:fldCharType="separate"/>
        </w:r>
        <w:r w:rsidR="000875C6">
          <w:rPr>
            <w:noProof/>
            <w:webHidden/>
          </w:rPr>
          <w:t>16</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07" w:history="1">
        <w:r w:rsidR="00C75BCC" w:rsidRPr="00531B23">
          <w:rPr>
            <w:rStyle w:val="Hyperlink"/>
            <w:noProof/>
          </w:rPr>
          <w:t>Слика 4.2.2.1. Дијаграм активности утврђивања доступних типова</w:t>
        </w:r>
        <w:r w:rsidR="00C75BCC">
          <w:rPr>
            <w:noProof/>
            <w:webHidden/>
          </w:rPr>
          <w:tab/>
        </w:r>
        <w:r w:rsidR="00C75BCC">
          <w:rPr>
            <w:noProof/>
            <w:webHidden/>
          </w:rPr>
          <w:fldChar w:fldCharType="begin"/>
        </w:r>
        <w:r w:rsidR="00C75BCC">
          <w:rPr>
            <w:noProof/>
            <w:webHidden/>
          </w:rPr>
          <w:instrText xml:space="preserve"> PAGEREF _Toc524252607 \h </w:instrText>
        </w:r>
        <w:r w:rsidR="00C75BCC">
          <w:rPr>
            <w:noProof/>
            <w:webHidden/>
          </w:rPr>
        </w:r>
        <w:r w:rsidR="00C75BCC">
          <w:rPr>
            <w:noProof/>
            <w:webHidden/>
          </w:rPr>
          <w:fldChar w:fldCharType="separate"/>
        </w:r>
        <w:r w:rsidR="000875C6">
          <w:rPr>
            <w:noProof/>
            <w:webHidden/>
          </w:rPr>
          <w:t>21</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08" w:history="1">
        <w:r w:rsidR="00C75BCC" w:rsidRPr="00531B23">
          <w:rPr>
            <w:rStyle w:val="Hyperlink"/>
            <w:noProof/>
          </w:rPr>
          <w:t>Слика 5.1.1 Хистограми одступања од просечне величине програма</w:t>
        </w:r>
        <w:r w:rsidR="00C75BCC">
          <w:rPr>
            <w:noProof/>
            <w:webHidden/>
          </w:rPr>
          <w:tab/>
        </w:r>
        <w:r w:rsidR="00C75BCC">
          <w:rPr>
            <w:noProof/>
            <w:webHidden/>
          </w:rPr>
          <w:fldChar w:fldCharType="begin"/>
        </w:r>
        <w:r w:rsidR="00C75BCC">
          <w:rPr>
            <w:noProof/>
            <w:webHidden/>
          </w:rPr>
          <w:instrText xml:space="preserve"> PAGEREF _Toc524252608 \h </w:instrText>
        </w:r>
        <w:r w:rsidR="00C75BCC">
          <w:rPr>
            <w:noProof/>
            <w:webHidden/>
          </w:rPr>
        </w:r>
        <w:r w:rsidR="00C75BCC">
          <w:rPr>
            <w:noProof/>
            <w:webHidden/>
          </w:rPr>
          <w:fldChar w:fldCharType="separate"/>
        </w:r>
        <w:r w:rsidR="000875C6">
          <w:rPr>
            <w:noProof/>
            <w:webHidden/>
          </w:rPr>
          <w:t>25</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09" w:history="1">
        <w:r w:rsidR="00C75BCC" w:rsidRPr="00531B23">
          <w:rPr>
            <w:rStyle w:val="Hyperlink"/>
            <w:noProof/>
          </w:rPr>
          <w:t>Слика 5.3.1. Расподела вероватноћа одбачених смена</w:t>
        </w:r>
        <w:r w:rsidR="00C75BCC">
          <w:rPr>
            <w:noProof/>
            <w:webHidden/>
          </w:rPr>
          <w:tab/>
        </w:r>
        <w:r w:rsidR="00C75BCC">
          <w:rPr>
            <w:noProof/>
            <w:webHidden/>
          </w:rPr>
          <w:fldChar w:fldCharType="begin"/>
        </w:r>
        <w:r w:rsidR="00C75BCC">
          <w:rPr>
            <w:noProof/>
            <w:webHidden/>
          </w:rPr>
          <w:instrText xml:space="preserve"> PAGEREF _Toc524252609 \h </w:instrText>
        </w:r>
        <w:r w:rsidR="00C75BCC">
          <w:rPr>
            <w:noProof/>
            <w:webHidden/>
          </w:rPr>
        </w:r>
        <w:r w:rsidR="00C75BCC">
          <w:rPr>
            <w:noProof/>
            <w:webHidden/>
          </w:rPr>
          <w:fldChar w:fldCharType="separate"/>
        </w:r>
        <w:r w:rsidR="000875C6">
          <w:rPr>
            <w:noProof/>
            <w:webHidden/>
          </w:rPr>
          <w:t>29</w:t>
        </w:r>
        <w:r w:rsidR="00C75BCC">
          <w:rPr>
            <w:noProof/>
            <w:webHidden/>
          </w:rPr>
          <w:fldChar w:fldCharType="end"/>
        </w:r>
      </w:hyperlink>
    </w:p>
    <w:p w:rsidR="00F32E78" w:rsidRPr="006B315E" w:rsidRDefault="00373101" w:rsidP="00F32E78">
      <w:pPr>
        <w:pStyle w:val="Osnovnitekst"/>
        <w:rPr>
          <w:lang w:val="sr-Cyrl-CS"/>
        </w:rPr>
      </w:pPr>
      <w:r w:rsidRPr="006B315E">
        <w:rPr>
          <w:lang w:val="sr-Cyrl-CS"/>
        </w:rPr>
        <w:fldChar w:fldCharType="end"/>
      </w:r>
    </w:p>
    <w:p w:rsidR="00A65719" w:rsidRPr="006B315E" w:rsidRDefault="00A65719" w:rsidP="00000438">
      <w:pPr>
        <w:pStyle w:val="SadrajLiteratura"/>
      </w:pPr>
      <w:bookmarkStart w:id="55" w:name="_Toc524252648"/>
      <w:r w:rsidRPr="006B315E">
        <w:lastRenderedPageBreak/>
        <w:t>Списак табела</w:t>
      </w:r>
      <w:bookmarkEnd w:id="55"/>
    </w:p>
    <w:p w:rsidR="00C75BCC" w:rsidRPr="00696E17" w:rsidRDefault="00373101">
      <w:pPr>
        <w:pStyle w:val="TableofFigures"/>
        <w:tabs>
          <w:tab w:val="right" w:leader="dot" w:pos="9628"/>
        </w:tabs>
        <w:rPr>
          <w:rFonts w:ascii="Calibri" w:hAnsi="Calibri"/>
          <w:noProof/>
          <w:sz w:val="22"/>
          <w:szCs w:val="22"/>
          <w:lang w:val="en-US"/>
        </w:rPr>
      </w:pPr>
      <w:r w:rsidRPr="006B315E">
        <w:rPr>
          <w:lang w:val="sr-Cyrl-CS"/>
        </w:rPr>
        <w:fldChar w:fldCharType="begin"/>
      </w:r>
      <w:r w:rsidR="000B1246" w:rsidRPr="006B315E">
        <w:rPr>
          <w:lang w:val="sr-Cyrl-CS"/>
        </w:rPr>
        <w:instrText xml:space="preserve"> TOC \h \z \t "Oznaka tabele" \c </w:instrText>
      </w:r>
      <w:r w:rsidRPr="006B315E">
        <w:rPr>
          <w:lang w:val="sr-Cyrl-CS"/>
        </w:rPr>
        <w:fldChar w:fldCharType="separate"/>
      </w:r>
      <w:hyperlink w:anchor="_Toc524252610" w:history="1">
        <w:r w:rsidR="00C75BCC" w:rsidRPr="008B2FC2">
          <w:rPr>
            <w:rStyle w:val="Hyperlink"/>
            <w:noProof/>
          </w:rPr>
          <w:t>Табела 4.1.1.1. Поређење генерисања по дубини и ширини</w:t>
        </w:r>
        <w:r w:rsidR="00C75BCC">
          <w:rPr>
            <w:noProof/>
            <w:webHidden/>
          </w:rPr>
          <w:tab/>
        </w:r>
        <w:r w:rsidR="00C75BCC">
          <w:rPr>
            <w:noProof/>
            <w:webHidden/>
          </w:rPr>
          <w:fldChar w:fldCharType="begin"/>
        </w:r>
        <w:r w:rsidR="00C75BCC">
          <w:rPr>
            <w:noProof/>
            <w:webHidden/>
          </w:rPr>
          <w:instrText xml:space="preserve"> PAGEREF _Toc524252610 \h </w:instrText>
        </w:r>
        <w:r w:rsidR="00C75BCC">
          <w:rPr>
            <w:noProof/>
            <w:webHidden/>
          </w:rPr>
        </w:r>
        <w:r w:rsidR="00C75BCC">
          <w:rPr>
            <w:noProof/>
            <w:webHidden/>
          </w:rPr>
          <w:fldChar w:fldCharType="separate"/>
        </w:r>
        <w:r w:rsidR="000875C6">
          <w:rPr>
            <w:noProof/>
            <w:webHidden/>
          </w:rPr>
          <w:t>12</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11" w:history="1">
        <w:r w:rsidR="00C75BCC" w:rsidRPr="008B2FC2">
          <w:rPr>
            <w:rStyle w:val="Hyperlink"/>
            <w:noProof/>
          </w:rPr>
          <w:t>Табела 4.2.2.1. Креирање комбинатора</w:t>
        </w:r>
        <w:r w:rsidR="00C75BCC">
          <w:rPr>
            <w:noProof/>
            <w:webHidden/>
          </w:rPr>
          <w:tab/>
        </w:r>
        <w:r w:rsidR="00C75BCC">
          <w:rPr>
            <w:noProof/>
            <w:webHidden/>
          </w:rPr>
          <w:fldChar w:fldCharType="begin"/>
        </w:r>
        <w:r w:rsidR="00C75BCC">
          <w:rPr>
            <w:noProof/>
            <w:webHidden/>
          </w:rPr>
          <w:instrText xml:space="preserve"> PAGEREF _Toc524252611 \h </w:instrText>
        </w:r>
        <w:r w:rsidR="00C75BCC">
          <w:rPr>
            <w:noProof/>
            <w:webHidden/>
          </w:rPr>
        </w:r>
        <w:r w:rsidR="00C75BCC">
          <w:rPr>
            <w:noProof/>
            <w:webHidden/>
          </w:rPr>
          <w:fldChar w:fldCharType="separate"/>
        </w:r>
        <w:r w:rsidR="000875C6">
          <w:rPr>
            <w:noProof/>
            <w:webHidden/>
          </w:rPr>
          <w:t>20</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12" w:history="1">
        <w:r w:rsidR="00C75BCC" w:rsidRPr="008B2FC2">
          <w:rPr>
            <w:rStyle w:val="Hyperlink"/>
            <w:noProof/>
          </w:rPr>
          <w:t>Табела 5.1</w:t>
        </w:r>
        <w:r w:rsidR="00C75BCC" w:rsidRPr="008B2FC2">
          <w:rPr>
            <w:rStyle w:val="Hyperlink"/>
            <w:noProof/>
            <w:lang w:val="sr-Cyrl-RS"/>
          </w:rPr>
          <w:t>.1</w:t>
        </w:r>
        <w:r w:rsidR="00C75BCC" w:rsidRPr="008B2FC2">
          <w:rPr>
            <w:rStyle w:val="Hyperlink"/>
            <w:noProof/>
          </w:rPr>
          <w:t>. Зависност дужине програма од механизма финализације</w:t>
        </w:r>
        <w:r w:rsidR="00C75BCC">
          <w:rPr>
            <w:noProof/>
            <w:webHidden/>
          </w:rPr>
          <w:tab/>
        </w:r>
        <w:r w:rsidR="00C75BCC">
          <w:rPr>
            <w:noProof/>
            <w:webHidden/>
          </w:rPr>
          <w:fldChar w:fldCharType="begin"/>
        </w:r>
        <w:r w:rsidR="00C75BCC">
          <w:rPr>
            <w:noProof/>
            <w:webHidden/>
          </w:rPr>
          <w:instrText xml:space="preserve"> PAGEREF _Toc524252612 \h </w:instrText>
        </w:r>
        <w:r w:rsidR="00C75BCC">
          <w:rPr>
            <w:noProof/>
            <w:webHidden/>
          </w:rPr>
        </w:r>
        <w:r w:rsidR="00C75BCC">
          <w:rPr>
            <w:noProof/>
            <w:webHidden/>
          </w:rPr>
          <w:fldChar w:fldCharType="separate"/>
        </w:r>
        <w:r w:rsidR="000875C6">
          <w:rPr>
            <w:noProof/>
            <w:webHidden/>
          </w:rPr>
          <w:t>24</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13" w:history="1">
        <w:r w:rsidR="00C75BCC" w:rsidRPr="008B2FC2">
          <w:rPr>
            <w:rStyle w:val="Hyperlink"/>
            <w:noProof/>
          </w:rPr>
          <w:t>Табела 5</w:t>
        </w:r>
        <w:r w:rsidR="00C75BCC" w:rsidRPr="008B2FC2">
          <w:rPr>
            <w:rStyle w:val="Hyperlink"/>
            <w:noProof/>
            <w:lang w:val="sr-Cyrl-RS"/>
          </w:rPr>
          <w:t>.1</w:t>
        </w:r>
        <w:r w:rsidR="00C75BCC" w:rsidRPr="008B2FC2">
          <w:rPr>
            <w:rStyle w:val="Hyperlink"/>
            <w:noProof/>
          </w:rPr>
          <w:t>.2. Број укључивања привремене финализације</w:t>
        </w:r>
        <w:r w:rsidR="00C75BCC">
          <w:rPr>
            <w:noProof/>
            <w:webHidden/>
          </w:rPr>
          <w:tab/>
        </w:r>
        <w:r w:rsidR="00C75BCC">
          <w:rPr>
            <w:noProof/>
            <w:webHidden/>
          </w:rPr>
          <w:fldChar w:fldCharType="begin"/>
        </w:r>
        <w:r w:rsidR="00C75BCC">
          <w:rPr>
            <w:noProof/>
            <w:webHidden/>
          </w:rPr>
          <w:instrText xml:space="preserve"> PAGEREF _Toc524252613 \h </w:instrText>
        </w:r>
        <w:r w:rsidR="00C75BCC">
          <w:rPr>
            <w:noProof/>
            <w:webHidden/>
          </w:rPr>
        </w:r>
        <w:r w:rsidR="00C75BCC">
          <w:rPr>
            <w:noProof/>
            <w:webHidden/>
          </w:rPr>
          <w:fldChar w:fldCharType="separate"/>
        </w:r>
        <w:r w:rsidR="000875C6">
          <w:rPr>
            <w:noProof/>
            <w:webHidden/>
          </w:rPr>
          <w:t>26</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14" w:history="1">
        <w:r w:rsidR="00C75BCC" w:rsidRPr="008B2FC2">
          <w:rPr>
            <w:rStyle w:val="Hyperlink"/>
            <w:noProof/>
          </w:rPr>
          <w:t>Табела 5</w:t>
        </w:r>
        <w:r w:rsidR="00C75BCC" w:rsidRPr="008B2FC2">
          <w:rPr>
            <w:rStyle w:val="Hyperlink"/>
            <w:noProof/>
            <w:lang w:val="sr-Cyrl-RS"/>
          </w:rPr>
          <w:t>.2</w:t>
        </w:r>
        <w:r w:rsidR="00C75BCC" w:rsidRPr="008B2FC2">
          <w:rPr>
            <w:rStyle w:val="Hyperlink"/>
            <w:noProof/>
          </w:rPr>
          <w:t xml:space="preserve">.1. </w:t>
        </w:r>
        <w:r w:rsidR="00C75BCC" w:rsidRPr="008B2FC2">
          <w:rPr>
            <w:rStyle w:val="Hyperlink"/>
            <w:noProof/>
            <w:lang w:val="sr-Cyrl-RS"/>
          </w:rPr>
          <w:t xml:space="preserve">Расподела избора смена за нетерминал </w:t>
        </w:r>
        <w:r w:rsidR="00C75BCC" w:rsidRPr="008B2FC2">
          <w:rPr>
            <w:rStyle w:val="Hyperlink"/>
            <w:i/>
            <w:noProof/>
            <w:lang w:val="en-US"/>
          </w:rPr>
          <w:t>Declaration</w:t>
        </w:r>
        <w:r w:rsidR="00C75BCC">
          <w:rPr>
            <w:noProof/>
            <w:webHidden/>
          </w:rPr>
          <w:tab/>
        </w:r>
        <w:r w:rsidR="00C75BCC">
          <w:rPr>
            <w:noProof/>
            <w:webHidden/>
          </w:rPr>
          <w:fldChar w:fldCharType="begin"/>
        </w:r>
        <w:r w:rsidR="00C75BCC">
          <w:rPr>
            <w:noProof/>
            <w:webHidden/>
          </w:rPr>
          <w:instrText xml:space="preserve"> PAGEREF _Toc524252614 \h </w:instrText>
        </w:r>
        <w:r w:rsidR="00C75BCC">
          <w:rPr>
            <w:noProof/>
            <w:webHidden/>
          </w:rPr>
        </w:r>
        <w:r w:rsidR="00C75BCC">
          <w:rPr>
            <w:noProof/>
            <w:webHidden/>
          </w:rPr>
          <w:fldChar w:fldCharType="separate"/>
        </w:r>
        <w:r w:rsidR="000875C6">
          <w:rPr>
            <w:noProof/>
            <w:webHidden/>
          </w:rPr>
          <w:t>27</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15" w:history="1">
        <w:r w:rsidR="00C75BCC" w:rsidRPr="008B2FC2">
          <w:rPr>
            <w:rStyle w:val="Hyperlink"/>
            <w:noProof/>
          </w:rPr>
          <w:t>Табела 5.2.2. Зависност избора смена од тежинских вредности</w:t>
        </w:r>
        <w:r w:rsidR="00C75BCC">
          <w:rPr>
            <w:noProof/>
            <w:webHidden/>
          </w:rPr>
          <w:tab/>
        </w:r>
        <w:r w:rsidR="00C75BCC">
          <w:rPr>
            <w:noProof/>
            <w:webHidden/>
          </w:rPr>
          <w:fldChar w:fldCharType="begin"/>
        </w:r>
        <w:r w:rsidR="00C75BCC">
          <w:rPr>
            <w:noProof/>
            <w:webHidden/>
          </w:rPr>
          <w:instrText xml:space="preserve"> PAGEREF _Toc524252615 \h </w:instrText>
        </w:r>
        <w:r w:rsidR="00C75BCC">
          <w:rPr>
            <w:noProof/>
            <w:webHidden/>
          </w:rPr>
        </w:r>
        <w:r w:rsidR="00C75BCC">
          <w:rPr>
            <w:noProof/>
            <w:webHidden/>
          </w:rPr>
          <w:fldChar w:fldCharType="separate"/>
        </w:r>
        <w:r w:rsidR="000875C6">
          <w:rPr>
            <w:noProof/>
            <w:webHidden/>
          </w:rPr>
          <w:t>27</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16" w:history="1">
        <w:r w:rsidR="00C75BCC" w:rsidRPr="008B2FC2">
          <w:rPr>
            <w:rStyle w:val="Hyperlink"/>
            <w:noProof/>
          </w:rPr>
          <w:t>Табела 5.3.1. Број креираних комбинатора и изузетих смена у зависности од финализације</w:t>
        </w:r>
        <w:r w:rsidR="00C75BCC">
          <w:rPr>
            <w:noProof/>
            <w:webHidden/>
          </w:rPr>
          <w:tab/>
        </w:r>
        <w:r w:rsidR="00C75BCC">
          <w:rPr>
            <w:noProof/>
            <w:webHidden/>
          </w:rPr>
          <w:fldChar w:fldCharType="begin"/>
        </w:r>
        <w:r w:rsidR="00C75BCC">
          <w:rPr>
            <w:noProof/>
            <w:webHidden/>
          </w:rPr>
          <w:instrText xml:space="preserve"> PAGEREF _Toc524252616 \h </w:instrText>
        </w:r>
        <w:r w:rsidR="00C75BCC">
          <w:rPr>
            <w:noProof/>
            <w:webHidden/>
          </w:rPr>
        </w:r>
        <w:r w:rsidR="00C75BCC">
          <w:rPr>
            <w:noProof/>
            <w:webHidden/>
          </w:rPr>
          <w:fldChar w:fldCharType="separate"/>
        </w:r>
        <w:r w:rsidR="000875C6">
          <w:rPr>
            <w:noProof/>
            <w:webHidden/>
          </w:rPr>
          <w:t>28</w:t>
        </w:r>
        <w:r w:rsidR="00C75BCC">
          <w:rPr>
            <w:noProof/>
            <w:webHidden/>
          </w:rPr>
          <w:fldChar w:fldCharType="end"/>
        </w:r>
      </w:hyperlink>
    </w:p>
    <w:p w:rsidR="00C75BCC" w:rsidRPr="00696E17" w:rsidRDefault="001B54CA">
      <w:pPr>
        <w:pStyle w:val="TableofFigures"/>
        <w:tabs>
          <w:tab w:val="right" w:leader="dot" w:pos="9628"/>
        </w:tabs>
        <w:rPr>
          <w:rFonts w:ascii="Calibri" w:hAnsi="Calibri"/>
          <w:noProof/>
          <w:sz w:val="22"/>
          <w:szCs w:val="22"/>
          <w:lang w:val="en-US"/>
        </w:rPr>
      </w:pPr>
      <w:hyperlink w:anchor="_Toc524252617" w:history="1">
        <w:r w:rsidR="00C75BCC" w:rsidRPr="008B2FC2">
          <w:rPr>
            <w:rStyle w:val="Hyperlink"/>
            <w:noProof/>
          </w:rPr>
          <w:t>Табела 6.1. Аргументи покретања генератора</w:t>
        </w:r>
        <w:r w:rsidR="00C75BCC">
          <w:rPr>
            <w:noProof/>
            <w:webHidden/>
          </w:rPr>
          <w:tab/>
        </w:r>
        <w:r w:rsidR="00C75BCC">
          <w:rPr>
            <w:noProof/>
            <w:webHidden/>
          </w:rPr>
          <w:fldChar w:fldCharType="begin"/>
        </w:r>
        <w:r w:rsidR="00C75BCC">
          <w:rPr>
            <w:noProof/>
            <w:webHidden/>
          </w:rPr>
          <w:instrText xml:space="preserve"> PAGEREF _Toc524252617 \h </w:instrText>
        </w:r>
        <w:r w:rsidR="00C75BCC">
          <w:rPr>
            <w:noProof/>
            <w:webHidden/>
          </w:rPr>
        </w:r>
        <w:r w:rsidR="00C75BCC">
          <w:rPr>
            <w:noProof/>
            <w:webHidden/>
          </w:rPr>
          <w:fldChar w:fldCharType="separate"/>
        </w:r>
        <w:r w:rsidR="000875C6">
          <w:rPr>
            <w:noProof/>
            <w:webHidden/>
          </w:rPr>
          <w:t>30</w:t>
        </w:r>
        <w:r w:rsidR="00C75BCC">
          <w:rPr>
            <w:noProof/>
            <w:webHidden/>
          </w:rPr>
          <w:fldChar w:fldCharType="end"/>
        </w:r>
      </w:hyperlink>
    </w:p>
    <w:p w:rsidR="00A65719" w:rsidRPr="00F1157E" w:rsidRDefault="00373101" w:rsidP="00A65719">
      <w:pPr>
        <w:pStyle w:val="Osnovnitekst"/>
        <w:rPr>
          <w:lang w:val="en-US"/>
        </w:rPr>
      </w:pPr>
      <w:r w:rsidRPr="006B315E">
        <w:rPr>
          <w:lang w:val="sr-Cyrl-CS"/>
        </w:rPr>
        <w:fldChar w:fldCharType="end"/>
      </w:r>
    </w:p>
    <w:p w:rsidR="004E1282" w:rsidRDefault="004E1282" w:rsidP="004E1282">
      <w:pPr>
        <w:pStyle w:val="Prilog-Inivonaslova"/>
        <w:rPr>
          <w:lang w:val="sr-Cyrl-RS"/>
        </w:rPr>
      </w:pPr>
      <w:bookmarkStart w:id="56" w:name="_Toc524252649"/>
      <w:r>
        <w:rPr>
          <w:lang w:val="sr-Cyrl-RS"/>
        </w:rPr>
        <w:lastRenderedPageBreak/>
        <w:t>Примери кода</w:t>
      </w:r>
      <w:bookmarkEnd w:id="56"/>
    </w:p>
    <w:p w:rsidR="002F5E99" w:rsidRPr="002F5E99" w:rsidRDefault="002F5E99" w:rsidP="002F5E99">
      <w:pPr>
        <w:pStyle w:val="Prilog-IInivonaslova"/>
      </w:pPr>
      <w:bookmarkStart w:id="57" w:name="_Toc524252650"/>
      <w:r>
        <w:t>Имплементација алгоритма за проналажење броја корака до терминирања смене</w:t>
      </w:r>
      <w:bookmarkEnd w:id="57"/>
    </w:p>
    <w:p w:rsidR="002F5E99" w:rsidRDefault="002F5E99" w:rsidP="002F5E99">
      <w:pPr>
        <w:autoSpaceDE w:val="0"/>
        <w:autoSpaceDN w:val="0"/>
        <w:adjustRightInd w:val="0"/>
        <w:rPr>
          <w:lang w:val="sr-Cyrl-RS"/>
        </w:rPr>
      </w:pP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public</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void</w:t>
      </w:r>
      <w:r>
        <w:rPr>
          <w:rFonts w:ascii="Courier New" w:hAnsi="Courier New" w:cs="Courier New"/>
          <w:color w:val="000000"/>
          <w:sz w:val="20"/>
          <w:szCs w:val="20"/>
          <w:highlight w:val="white"/>
          <w:lang w:val="en-US"/>
        </w:rPr>
        <w:t xml:space="preserve"> calculateFinalizationProductions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List</w:t>
      </w:r>
      <w:r>
        <w:rPr>
          <w:rFonts w:ascii="Courier New" w:hAnsi="Courier New" w:cs="Courier New"/>
          <w:b/>
          <w:bCs/>
          <w:color w:val="000080"/>
          <w:sz w:val="20"/>
          <w:szCs w:val="20"/>
          <w:highlight w:val="white"/>
          <w:lang w:val="en-US"/>
        </w:rPr>
        <w:t>&lt;</w:t>
      </w:r>
      <w:r>
        <w:rPr>
          <w:rFonts w:ascii="Courier New" w:hAnsi="Courier New" w:cs="Courier New"/>
          <w:color w:val="000000"/>
          <w:sz w:val="20"/>
          <w:szCs w:val="20"/>
          <w:highlight w:val="white"/>
          <w:lang w:val="en-US"/>
        </w:rPr>
        <w:t>Production</w:t>
      </w:r>
      <w:r>
        <w:rPr>
          <w:rFonts w:ascii="Courier New" w:hAnsi="Courier New" w:cs="Courier New"/>
          <w:b/>
          <w:bCs/>
          <w:color w:val="000080"/>
          <w:sz w:val="20"/>
          <w:szCs w:val="20"/>
          <w:highlight w:val="white"/>
          <w:lang w:val="en-US"/>
        </w:rPr>
        <w:t>&gt;</w:t>
      </w:r>
      <w:r>
        <w:rPr>
          <w:rFonts w:ascii="Courier New" w:hAnsi="Courier New" w:cs="Courier New"/>
          <w:color w:val="000000"/>
          <w:sz w:val="20"/>
          <w:szCs w:val="20"/>
          <w:highlight w:val="white"/>
          <w:lang w:val="en-US"/>
        </w:rPr>
        <w:t xml:space="preserve"> left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ArrayList</w:t>
      </w:r>
      <w:r>
        <w:rPr>
          <w:rFonts w:ascii="Courier New" w:hAnsi="Courier New" w:cs="Courier New"/>
          <w:b/>
          <w:bCs/>
          <w:color w:val="000080"/>
          <w:sz w:val="20"/>
          <w:szCs w:val="20"/>
          <w:highlight w:val="white"/>
          <w:lang w:val="en-US"/>
        </w:rPr>
        <w:t>&lt;&gt;(</w:t>
      </w:r>
      <w:r>
        <w:rPr>
          <w:rFonts w:ascii="Courier New" w:hAnsi="Courier New" w:cs="Courier New"/>
          <w:color w:val="000000"/>
          <w:sz w:val="20"/>
          <w:szCs w:val="20"/>
          <w:highlight w:val="white"/>
          <w:lang w:val="en-US"/>
        </w:rPr>
        <w:t>productions</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Set</w:t>
      </w:r>
      <w:r>
        <w:rPr>
          <w:rFonts w:ascii="Courier New" w:hAnsi="Courier New" w:cs="Courier New"/>
          <w:b/>
          <w:bCs/>
          <w:color w:val="000080"/>
          <w:sz w:val="20"/>
          <w:szCs w:val="20"/>
          <w:highlight w:val="white"/>
          <w:lang w:val="en-US"/>
        </w:rPr>
        <w:t>&lt;</w:t>
      </w:r>
      <w:r>
        <w:rPr>
          <w:rFonts w:ascii="Courier New" w:hAnsi="Courier New" w:cs="Courier New"/>
          <w:color w:val="000000"/>
          <w:sz w:val="20"/>
          <w:szCs w:val="20"/>
          <w:highlight w:val="white"/>
          <w:lang w:val="en-US"/>
        </w:rPr>
        <w:t>Symbol</w:t>
      </w:r>
      <w:r>
        <w:rPr>
          <w:rFonts w:ascii="Courier New" w:hAnsi="Courier New" w:cs="Courier New"/>
          <w:b/>
          <w:bCs/>
          <w:color w:val="000080"/>
          <w:sz w:val="20"/>
          <w:szCs w:val="20"/>
          <w:highlight w:val="white"/>
          <w:lang w:val="en-US"/>
        </w:rPr>
        <w:t>&gt;</w:t>
      </w:r>
      <w:r>
        <w:rPr>
          <w:rFonts w:ascii="Courier New" w:hAnsi="Courier New" w:cs="Courier New"/>
          <w:color w:val="000000"/>
          <w:sz w:val="20"/>
          <w:szCs w:val="20"/>
          <w:highlight w:val="white"/>
          <w:lang w:val="en-US"/>
        </w:rPr>
        <w:t xml:space="preserve"> finalSymbols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HashSet</w:t>
      </w:r>
      <w:r>
        <w:rPr>
          <w:rFonts w:ascii="Courier New" w:hAnsi="Courier New" w:cs="Courier New"/>
          <w:b/>
          <w:bCs/>
          <w:color w:val="000080"/>
          <w:sz w:val="20"/>
          <w:szCs w:val="20"/>
          <w:highlight w:val="white"/>
          <w:lang w:val="en-US"/>
        </w:rPr>
        <w:t>&lt;&gt;(</w:t>
      </w:r>
      <w:r>
        <w:rPr>
          <w:rFonts w:ascii="Courier New" w:hAnsi="Courier New" w:cs="Courier New"/>
          <w:color w:val="000000"/>
          <w:sz w:val="20"/>
          <w:szCs w:val="20"/>
          <w:highlight w:val="white"/>
          <w:lang w:val="en-US"/>
        </w:rPr>
        <w:t>terminals</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i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0</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while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left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isEmpty</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Iterator</w:t>
      </w:r>
      <w:r>
        <w:rPr>
          <w:rFonts w:ascii="Courier New" w:hAnsi="Courier New" w:cs="Courier New"/>
          <w:b/>
          <w:bCs/>
          <w:color w:val="000080"/>
          <w:sz w:val="20"/>
          <w:szCs w:val="20"/>
          <w:highlight w:val="white"/>
          <w:lang w:val="en-US"/>
        </w:rPr>
        <w:t>&lt;</w:t>
      </w:r>
      <w:r>
        <w:rPr>
          <w:rFonts w:ascii="Courier New" w:hAnsi="Courier New" w:cs="Courier New"/>
          <w:color w:val="000000"/>
          <w:sz w:val="20"/>
          <w:szCs w:val="20"/>
          <w:highlight w:val="white"/>
          <w:lang w:val="en-US"/>
        </w:rPr>
        <w:t>Production</w:t>
      </w:r>
      <w:r>
        <w:rPr>
          <w:rFonts w:ascii="Courier New" w:hAnsi="Courier New" w:cs="Courier New"/>
          <w:b/>
          <w:bCs/>
          <w:color w:val="000080"/>
          <w:sz w:val="20"/>
          <w:szCs w:val="20"/>
          <w:highlight w:val="white"/>
          <w:lang w:val="en-US"/>
        </w:rPr>
        <w:t>&gt;</w:t>
      </w:r>
      <w:r>
        <w:rPr>
          <w:rFonts w:ascii="Courier New" w:hAnsi="Courier New" w:cs="Courier New"/>
          <w:color w:val="000000"/>
          <w:sz w:val="20"/>
          <w:szCs w:val="20"/>
          <w:highlight w:val="white"/>
          <w:lang w:val="en-US"/>
        </w:rPr>
        <w:t xml:space="preserve"> iterator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left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iterator</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while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iterator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hasNext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 xml:space="preserve">Production production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iterator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next</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finalSymbols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containsAll</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production</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getRightSide</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production</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setStepsToFinalize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i</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 xml:space="preserve">NonTerminal leftSide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production</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getLeftSide</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finalSymbols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add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leftSide</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iterator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remove</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i</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F5E99" w:rsidRPr="002F5E99" w:rsidRDefault="002F5E99" w:rsidP="002F5E99">
      <w:pPr>
        <w:autoSpaceDE w:val="0"/>
        <w:autoSpaceDN w:val="0"/>
        <w:adjustRightInd w:val="0"/>
        <w:rPr>
          <w:rFonts w:ascii="Courier New" w:hAnsi="Courier New" w:cs="Courier New"/>
          <w:b/>
          <w:bCs/>
          <w:color w:val="000080"/>
          <w:sz w:val="20"/>
          <w:szCs w:val="20"/>
          <w:lang w:val="en-US"/>
        </w:rPr>
      </w:pPr>
      <w:r>
        <w:rPr>
          <w:rFonts w:ascii="Courier New" w:hAnsi="Courier New" w:cs="Courier New"/>
          <w:b/>
          <w:bCs/>
          <w:color w:val="000080"/>
          <w:sz w:val="20"/>
          <w:szCs w:val="20"/>
          <w:highlight w:val="white"/>
          <w:lang w:val="en-US"/>
        </w:rPr>
        <w:t>}</w:t>
      </w:r>
    </w:p>
    <w:p w:rsidR="002F5E99" w:rsidRDefault="002F5E99" w:rsidP="002F5E99">
      <w:pPr>
        <w:pStyle w:val="Prilog-IInivonaslova"/>
        <w:rPr>
          <w:lang w:val="sr-Cyrl-RS"/>
        </w:rPr>
      </w:pPr>
      <w:bookmarkStart w:id="58" w:name="_Toc524252651"/>
      <w:r>
        <w:rPr>
          <w:lang w:val="sr-Cyrl-RS"/>
        </w:rPr>
        <w:t>Имплементација алгоритма за избор смене</w:t>
      </w:r>
      <w:bookmarkEnd w:id="58"/>
    </w:p>
    <w:p w:rsidR="002F5E99" w:rsidRPr="002F5E99" w:rsidRDefault="002F5E99" w:rsidP="002F5E99">
      <w:pPr>
        <w:pStyle w:val="Osnovnitekst"/>
        <w:rPr>
          <w:lang w:val="sr-Cyrl-RS"/>
        </w:rPr>
      </w:pP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public</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get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ProductionSelectionRule rule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rule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ProductionSelectionRule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WEIGHTED_RANDOM_PRODUCTION</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normalize</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else</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rule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ProductionSelectionRule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RANDOM_PRODUCTION</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equalize</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else</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leaveOnlyFinal</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equalize</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double</w:t>
      </w:r>
      <w:r>
        <w:rPr>
          <w:rFonts w:ascii="Courier New" w:hAnsi="Courier New" w:cs="Courier New"/>
          <w:color w:val="000000"/>
          <w:sz w:val="20"/>
          <w:szCs w:val="20"/>
          <w:highlight w:val="white"/>
          <w:lang w:val="en-US"/>
        </w:rPr>
        <w:t xml:space="preserve"> rnd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Math</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random</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i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0</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double</w:t>
      </w:r>
      <w:r>
        <w:rPr>
          <w:rFonts w:ascii="Courier New" w:hAnsi="Courier New" w:cs="Courier New"/>
          <w:color w:val="000000"/>
          <w:sz w:val="20"/>
          <w:szCs w:val="20"/>
          <w:highlight w:val="white"/>
          <w:lang w:val="en-US"/>
        </w:rPr>
        <w:t xml:space="preserve"> sum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0</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while</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true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probs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i</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0</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i</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continue</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sum</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probs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i</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&gt;</w:t>
      </w:r>
      <w:r>
        <w:rPr>
          <w:rFonts w:ascii="Courier New" w:hAnsi="Courier New" w:cs="Courier New"/>
          <w:color w:val="000000"/>
          <w:sz w:val="20"/>
          <w:szCs w:val="20"/>
          <w:highlight w:val="white"/>
          <w:lang w:val="en-US"/>
        </w:rPr>
        <w:t xml:space="preserve"> rnd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i</w:t>
      </w:r>
      <w:r>
        <w:rPr>
          <w:rFonts w:ascii="Courier New" w:hAnsi="Courier New" w:cs="Courier New"/>
          <w:b/>
          <w:bCs/>
          <w:color w:val="000080"/>
          <w:sz w:val="20"/>
          <w:szCs w:val="20"/>
          <w:highlight w:val="white"/>
          <w:lang w:val="en-US"/>
        </w:rPr>
        <w:t>+</w:t>
      </w:r>
      <w:r>
        <w:rPr>
          <w:rFonts w:ascii="Courier New" w:hAnsi="Courier New" w:cs="Courier New"/>
          <w:color w:val="FF8000"/>
          <w:sz w:val="20"/>
          <w:szCs w:val="20"/>
          <w:highlight w:val="white"/>
          <w:lang w:val="en-US"/>
        </w:rPr>
        <w:t>1</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 xml:space="preserve">sum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probs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i</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i</w:t>
      </w:r>
      <w:r>
        <w:rPr>
          <w:rFonts w:ascii="Courier New" w:hAnsi="Courier New" w:cs="Courier New"/>
          <w:b/>
          <w:bCs/>
          <w:color w:val="000080"/>
          <w:sz w:val="20"/>
          <w:szCs w:val="20"/>
          <w:highlight w:val="white"/>
          <w:lang w:val="en-US"/>
        </w:rPr>
        <w:t>++;</w:t>
      </w:r>
    </w:p>
    <w:p w:rsidR="002F5E99" w:rsidRDefault="002F5E99" w:rsidP="002F5E9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F5E99" w:rsidRDefault="002F5E99" w:rsidP="002F5E99">
      <w:pPr>
        <w:pStyle w:val="Osnovnitekst"/>
        <w:ind w:firstLine="0"/>
        <w:rPr>
          <w:rFonts w:ascii="Courier New" w:hAnsi="Courier New" w:cs="Courier New"/>
          <w:b/>
          <w:bCs/>
          <w:color w:val="000080"/>
          <w:sz w:val="20"/>
          <w:szCs w:val="20"/>
          <w:lang w:val="en-US"/>
        </w:rPr>
      </w:pPr>
      <w:r>
        <w:rPr>
          <w:rFonts w:ascii="Courier New" w:hAnsi="Courier New" w:cs="Courier New"/>
          <w:b/>
          <w:bCs/>
          <w:color w:val="000080"/>
          <w:sz w:val="20"/>
          <w:szCs w:val="20"/>
          <w:highlight w:val="white"/>
          <w:lang w:val="en-US"/>
        </w:rPr>
        <w:t>}</w:t>
      </w:r>
    </w:p>
    <w:p w:rsidR="009C13D0" w:rsidRDefault="009C13D0" w:rsidP="009C13D0">
      <w:pPr>
        <w:pStyle w:val="Prilog-IInivonaslova"/>
        <w:rPr>
          <w:lang w:val="sr-Cyrl-RS"/>
        </w:rPr>
      </w:pPr>
      <w:bookmarkStart w:id="59" w:name="_Toc524252652"/>
      <w:r>
        <w:rPr>
          <w:lang w:val="sr-Cyrl-RS"/>
        </w:rPr>
        <w:lastRenderedPageBreak/>
        <w:t>Имплементација алгоритма за одређивање доступних типова</w:t>
      </w:r>
      <w:bookmarkEnd w:id="59"/>
    </w:p>
    <w:p w:rsidR="009C13D0" w:rsidRDefault="009C13D0" w:rsidP="002F5E99">
      <w:pPr>
        <w:pStyle w:val="Osnovnitekst"/>
        <w:ind w:firstLine="0"/>
        <w:rPr>
          <w:rFonts w:ascii="Courier New" w:hAnsi="Courier New" w:cs="Courier New"/>
          <w:b/>
          <w:bCs/>
          <w:color w:val="000080"/>
          <w:sz w:val="20"/>
          <w:szCs w:val="20"/>
          <w:lang w:val="en-US"/>
        </w:rPr>
      </w:pP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private</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static</w:t>
      </w:r>
      <w:r>
        <w:rPr>
          <w:rFonts w:ascii="Courier New" w:hAnsi="Courier New" w:cs="Courier New"/>
          <w:color w:val="000000"/>
          <w:sz w:val="20"/>
          <w:szCs w:val="20"/>
          <w:highlight w:val="white"/>
          <w:lang w:val="en-US"/>
        </w:rPr>
        <w:t xml:space="preserve"> TypeSet availableTypes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Predicate</w:t>
      </w:r>
      <w:r>
        <w:rPr>
          <w:rFonts w:ascii="Courier New" w:hAnsi="Courier New" w:cs="Courier New"/>
          <w:b/>
          <w:bCs/>
          <w:color w:val="000080"/>
          <w:sz w:val="20"/>
          <w:szCs w:val="20"/>
          <w:highlight w:val="white"/>
          <w:lang w:val="en-US"/>
        </w:rPr>
        <w:t>&lt;</w:t>
      </w:r>
      <w:r>
        <w:rPr>
          <w:rFonts w:ascii="Courier New" w:hAnsi="Courier New" w:cs="Courier New"/>
          <w:color w:val="000000"/>
          <w:sz w:val="20"/>
          <w:szCs w:val="20"/>
          <w:highlight w:val="white"/>
          <w:lang w:val="en-US"/>
        </w:rPr>
        <w:t>Struct</w:t>
      </w:r>
      <w:r>
        <w:rPr>
          <w:rFonts w:ascii="Courier New" w:hAnsi="Courier New" w:cs="Courier New"/>
          <w:b/>
          <w:bCs/>
          <w:color w:val="000080"/>
          <w:sz w:val="20"/>
          <w:szCs w:val="20"/>
          <w:highlight w:val="white"/>
          <w:lang w:val="en-US"/>
        </w:rPr>
        <w:t>&gt;</w:t>
      </w:r>
      <w:r>
        <w:rPr>
          <w:rFonts w:ascii="Courier New" w:hAnsi="Courier New" w:cs="Courier New"/>
          <w:color w:val="000000"/>
          <w:sz w:val="20"/>
          <w:szCs w:val="20"/>
          <w:highlight w:val="white"/>
          <w:lang w:val="en-US"/>
        </w:rPr>
        <w:t xml:space="preserve"> needed</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Set</w:t>
      </w:r>
      <w:r>
        <w:rPr>
          <w:rFonts w:ascii="Courier New" w:hAnsi="Courier New" w:cs="Courier New"/>
          <w:b/>
          <w:bCs/>
          <w:color w:val="000080"/>
          <w:sz w:val="20"/>
          <w:szCs w:val="20"/>
          <w:highlight w:val="white"/>
          <w:lang w:val="en-US"/>
        </w:rPr>
        <w:t>&lt;</w:t>
      </w:r>
      <w:r>
        <w:rPr>
          <w:rFonts w:ascii="Courier New" w:hAnsi="Courier New" w:cs="Courier New"/>
          <w:color w:val="000000"/>
          <w:sz w:val="20"/>
          <w:szCs w:val="20"/>
          <w:highlight w:val="white"/>
          <w:lang w:val="en-US"/>
        </w:rPr>
        <w:t>Combiner</w:t>
      </w:r>
      <w:r>
        <w:rPr>
          <w:rFonts w:ascii="Courier New" w:hAnsi="Courier New" w:cs="Courier New"/>
          <w:b/>
          <w:bCs/>
          <w:color w:val="000080"/>
          <w:sz w:val="20"/>
          <w:szCs w:val="20"/>
          <w:highlight w:val="white"/>
          <w:lang w:val="en-US"/>
        </w:rPr>
        <w:t>&gt;</w:t>
      </w:r>
      <w:r>
        <w:rPr>
          <w:rFonts w:ascii="Courier New" w:hAnsi="Courier New" w:cs="Courier New"/>
          <w:color w:val="000000"/>
          <w:sz w:val="20"/>
          <w:szCs w:val="20"/>
          <w:highlight w:val="white"/>
          <w:lang w:val="en-US"/>
        </w:rPr>
        <w:t xml:space="preserve"> combiners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HashSet</w:t>
      </w:r>
      <w:r>
        <w:rPr>
          <w:rFonts w:ascii="Courier New" w:hAnsi="Courier New" w:cs="Courier New"/>
          <w:b/>
          <w:bCs/>
          <w:color w:val="000080"/>
          <w:sz w:val="20"/>
          <w:szCs w:val="20"/>
          <w:highlight w:val="white"/>
          <w:lang w:val="en-US"/>
        </w:rPr>
        <w:t>&lt;&gt;();</w:t>
      </w:r>
    </w:p>
    <w:p w:rsidR="009C13D0" w:rsidRDefault="009C13D0" w:rsidP="009C13D0">
      <w:pPr>
        <w:autoSpaceDE w:val="0"/>
        <w:autoSpaceDN w:val="0"/>
        <w:adjustRightInd w:val="0"/>
        <w:ind w:left="720"/>
        <w:rPr>
          <w:rFonts w:ascii="Courier New" w:hAnsi="Courier New" w:cs="Courier New"/>
          <w:color w:val="000000"/>
          <w:sz w:val="20"/>
          <w:szCs w:val="20"/>
          <w:highlight w:val="white"/>
          <w:lang w:val="en-US"/>
        </w:rPr>
      </w:pPr>
      <w:r>
        <w:rPr>
          <w:rFonts w:ascii="Courier New" w:hAnsi="Courier New" w:cs="Courier New"/>
          <w:b/>
          <w:bCs/>
          <w:color w:val="0000FF"/>
          <w:sz w:val="20"/>
          <w:szCs w:val="20"/>
          <w:highlight w:val="white"/>
          <w:lang w:val="en-US"/>
        </w:rPr>
        <w:t>for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Scope scope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currentScope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scope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null</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scope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scope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getOuterScope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combiners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addAll</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scope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getCombiners</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 xml:space="preserve">TypeSet availableTypes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TypeSet</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boolean</w:t>
      </w:r>
      <w:r>
        <w:rPr>
          <w:rFonts w:ascii="Courier New" w:hAnsi="Courier New" w:cs="Courier New"/>
          <w:color w:val="000000"/>
          <w:sz w:val="20"/>
          <w:szCs w:val="20"/>
          <w:highlight w:val="white"/>
          <w:lang w:val="en-US"/>
        </w:rPr>
        <w:t xml:space="preserve"> hasNew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true</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while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hasNew</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 xml:space="preserve">hasNew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false</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Iterator</w:t>
      </w:r>
      <w:r>
        <w:rPr>
          <w:rFonts w:ascii="Courier New" w:hAnsi="Courier New" w:cs="Courier New"/>
          <w:b/>
          <w:bCs/>
          <w:color w:val="000080"/>
          <w:sz w:val="20"/>
          <w:szCs w:val="20"/>
          <w:highlight w:val="white"/>
          <w:lang w:val="en-US"/>
        </w:rPr>
        <w:t>&lt;</w:t>
      </w:r>
      <w:r>
        <w:rPr>
          <w:rFonts w:ascii="Courier New" w:hAnsi="Courier New" w:cs="Courier New"/>
          <w:color w:val="000000"/>
          <w:sz w:val="20"/>
          <w:szCs w:val="20"/>
          <w:highlight w:val="white"/>
          <w:lang w:val="en-US"/>
        </w:rPr>
        <w:t>Combiner</w:t>
      </w:r>
      <w:r>
        <w:rPr>
          <w:rFonts w:ascii="Courier New" w:hAnsi="Courier New" w:cs="Courier New"/>
          <w:b/>
          <w:bCs/>
          <w:color w:val="000080"/>
          <w:sz w:val="20"/>
          <w:szCs w:val="20"/>
          <w:highlight w:val="white"/>
          <w:lang w:val="en-US"/>
        </w:rPr>
        <w:t>&gt;</w:t>
      </w:r>
      <w:r>
        <w:rPr>
          <w:rFonts w:ascii="Courier New" w:hAnsi="Courier New" w:cs="Courier New"/>
          <w:color w:val="000000"/>
          <w:sz w:val="20"/>
          <w:szCs w:val="20"/>
          <w:highlight w:val="white"/>
          <w:lang w:val="en-US"/>
        </w:rPr>
        <w:t xml:space="preserve"> iter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combiners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iterator</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while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iter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hasNext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 xml:space="preserve">Combiner c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iter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next</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c</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hasAllRequired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availableTypes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 xml:space="preserve">Struct provides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c</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getProvides</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needed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test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provides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&amp;&amp;</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c</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fromMethod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availableTypes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add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provides</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iter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remove</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 xml:space="preserve">hasNew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true</w:t>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9C13D0" w:rsidRDefault="009C13D0" w:rsidP="009C13D0">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availableTypes</w:t>
      </w:r>
      <w:r>
        <w:rPr>
          <w:rFonts w:ascii="Courier New" w:hAnsi="Courier New" w:cs="Courier New"/>
          <w:b/>
          <w:bCs/>
          <w:color w:val="000080"/>
          <w:sz w:val="20"/>
          <w:szCs w:val="20"/>
          <w:highlight w:val="white"/>
          <w:lang w:val="en-US"/>
        </w:rPr>
        <w:t>;</w:t>
      </w:r>
    </w:p>
    <w:p w:rsidR="009C13D0" w:rsidRPr="002F5E99" w:rsidRDefault="009C13D0" w:rsidP="009C13D0">
      <w:pPr>
        <w:pStyle w:val="Osnovnitekst"/>
        <w:ind w:firstLine="0"/>
      </w:pPr>
      <w:r>
        <w:rPr>
          <w:rFonts w:ascii="Courier New" w:hAnsi="Courier New" w:cs="Courier New"/>
          <w:b/>
          <w:bCs/>
          <w:color w:val="000080"/>
          <w:sz w:val="20"/>
          <w:szCs w:val="20"/>
          <w:highlight w:val="white"/>
          <w:lang w:val="en-US"/>
        </w:rPr>
        <w:t>}</w:t>
      </w:r>
    </w:p>
    <w:p w:rsidR="00E82BE3" w:rsidRDefault="00E82BE3" w:rsidP="00E82BE3">
      <w:pPr>
        <w:pStyle w:val="Prilog-Inivonaslova"/>
        <w:rPr>
          <w:lang w:val="sr-Cyrl-CS"/>
        </w:rPr>
      </w:pPr>
      <w:bookmarkStart w:id="60" w:name="_Toc524252653"/>
      <w:bookmarkEnd w:id="53"/>
      <w:r>
        <w:rPr>
          <w:lang w:val="sr-Cyrl-CS"/>
        </w:rPr>
        <w:lastRenderedPageBreak/>
        <w:t>Примери генерисаних програма</w:t>
      </w:r>
      <w:bookmarkEnd w:id="60"/>
    </w:p>
    <w:p w:rsidR="00E82BE3" w:rsidRDefault="00E82BE3" w:rsidP="00E82BE3">
      <w:pPr>
        <w:pStyle w:val="Osnovnitekst"/>
        <w:ind w:firstLine="0"/>
        <w:rPr>
          <w:lang w:val="sr-Cyrl-CS"/>
        </w:rPr>
      </w:pPr>
      <w:r>
        <w:rPr>
          <w:lang w:val="sr-Cyrl-CS"/>
        </w:rPr>
        <w:t>Пример бр.1:</w:t>
      </w:r>
    </w:p>
    <w:p w:rsidR="00E82BE3" w:rsidRPr="00E82BE3" w:rsidRDefault="00E82BE3" w:rsidP="00E82BE3">
      <w:pPr>
        <w:pStyle w:val="Osnovnitekst"/>
        <w:rPr>
          <w:lang w:val="sr-Cyrl-CS"/>
        </w:rPr>
      </w:pP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program gvr</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class</w:t>
      </w:r>
      <w:r>
        <w:rPr>
          <w:rFonts w:ascii="Courier New" w:hAnsi="Courier New" w:cs="Courier New"/>
          <w:color w:val="000000"/>
          <w:sz w:val="20"/>
          <w:szCs w:val="20"/>
          <w:highlight w:val="white"/>
          <w:lang w:val="en-US"/>
        </w:rPr>
        <w:t xml:space="preserve"> Yvb</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Yvb vj</w:t>
      </w:r>
      <w:r>
        <w:rPr>
          <w:rFonts w:ascii="Courier New" w:hAnsi="Courier New" w:cs="Courier New"/>
          <w:b/>
          <w:bCs/>
          <w:color w:val="000080"/>
          <w:sz w:val="20"/>
          <w:szCs w:val="20"/>
          <w:highlight w:val="white"/>
          <w:lang w:val="en-US"/>
        </w:rPr>
        <w:t>(</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y</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tc</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t</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j</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for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print</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false</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false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for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j</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continue</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vj</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j</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vj</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s</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nl</w:t>
      </w:r>
      <w:r>
        <w:rPr>
          <w:rFonts w:ascii="Courier New" w:hAnsi="Courier New" w:cs="Courier New"/>
          <w:b/>
          <w:bCs/>
          <w:color w:val="000080"/>
          <w:sz w:val="20"/>
          <w:szCs w:val="20"/>
          <w:highlight w:val="white"/>
          <w:lang w:val="en-US"/>
        </w:rPr>
        <w:t>(</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bw</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bv</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r</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nhm</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color w:val="808080"/>
          <w:sz w:val="20"/>
          <w:szCs w:val="20"/>
          <w:highlight w:val="white"/>
          <w:lang w:val="en-US"/>
        </w:rPr>
        <w:t>'4'</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void</w:t>
      </w:r>
      <w:r>
        <w:rPr>
          <w:rFonts w:ascii="Courier New" w:hAnsi="Courier New" w:cs="Courier New"/>
          <w:color w:val="000000"/>
          <w:sz w:val="20"/>
          <w:szCs w:val="20"/>
          <w:highlight w:val="white"/>
          <w:lang w:val="en-US"/>
        </w:rPr>
        <w:t xml:space="preserve"> loo</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f</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s</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print</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false</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Yvb dr</w:t>
      </w:r>
      <w:r>
        <w:rPr>
          <w:rFonts w:ascii="Courier New" w:hAnsi="Courier New" w:cs="Courier New"/>
          <w:b/>
          <w:bCs/>
          <w:color w:val="000080"/>
          <w:sz w:val="20"/>
          <w:szCs w:val="20"/>
          <w:highlight w:val="white"/>
          <w:lang w:val="en-US"/>
        </w:rPr>
        <w:t>(</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t</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print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t</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dr</w:t>
      </w:r>
      <w:r>
        <w:rPr>
          <w:rFonts w:ascii="Courier New" w:hAnsi="Courier New" w:cs="Courier New"/>
          <w:b/>
          <w:bCs/>
          <w:color w:val="000080"/>
          <w:sz w:val="20"/>
          <w:szCs w:val="20"/>
          <w:highlight w:val="white"/>
          <w:lang w:val="en-US"/>
        </w:rPr>
        <w:t>(</w:t>
      </w:r>
      <w:r>
        <w:rPr>
          <w:rFonts w:ascii="Courier New" w:hAnsi="Courier New" w:cs="Courier New"/>
          <w:color w:val="808080"/>
          <w:sz w:val="20"/>
          <w:szCs w:val="20"/>
          <w:highlight w:val="white"/>
          <w:lang w:val="en-US"/>
        </w:rPr>
        <w:t>'8'</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main</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hb</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b</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Yvb pju</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lk</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hck</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pju</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vj</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pju</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nl</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main</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main</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Pr="00F1157E" w:rsidRDefault="00E82BE3" w:rsidP="00E82BE3">
      <w:pPr>
        <w:pStyle w:val="Osnovnitekst"/>
        <w:ind w:firstLine="0"/>
      </w:pPr>
      <w:r>
        <w:rPr>
          <w:rFonts w:ascii="Courier New" w:hAnsi="Courier New" w:cs="Courier New"/>
          <w:b/>
          <w:bCs/>
          <w:color w:val="000080"/>
          <w:sz w:val="20"/>
          <w:szCs w:val="20"/>
          <w:highlight w:val="white"/>
          <w:lang w:val="en-US"/>
        </w:rPr>
        <w:t>}</w:t>
      </w:r>
    </w:p>
    <w:p w:rsidR="00E82BE3" w:rsidRDefault="00E82BE3" w:rsidP="00E82BE3">
      <w:pPr>
        <w:pStyle w:val="Osnovnitekst"/>
        <w:ind w:firstLine="0"/>
        <w:rPr>
          <w:lang w:val="sr-Cyrl-CS"/>
        </w:rPr>
      </w:pPr>
      <w:r>
        <w:rPr>
          <w:lang w:val="en-US"/>
        </w:rPr>
        <w:br w:type="page"/>
      </w:r>
      <w:r>
        <w:rPr>
          <w:lang w:val="sr-Cyrl-CS"/>
        </w:rPr>
        <w:lastRenderedPageBreak/>
        <w:t>Пример бр.2:</w:t>
      </w:r>
    </w:p>
    <w:p w:rsidR="00E82BE3" w:rsidRDefault="00E82BE3" w:rsidP="00E82BE3">
      <w:pPr>
        <w:pStyle w:val="Osnovnitekst"/>
        <w:ind w:firstLine="0"/>
        <w:rPr>
          <w:lang w:val="sr-Cyrl-CS"/>
        </w:rPr>
      </w:pP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program zq</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class</w:t>
      </w:r>
      <w:r>
        <w:rPr>
          <w:rFonts w:ascii="Courier New" w:hAnsi="Courier New" w:cs="Courier New"/>
          <w:color w:val="000000"/>
          <w:sz w:val="20"/>
          <w:szCs w:val="20"/>
          <w:highlight w:val="white"/>
          <w:lang w:val="en-US"/>
        </w:rPr>
        <w:t xml:space="preserve"> Y</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q</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u</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Y mer</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mer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u</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u</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mer</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o</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bool cs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hl</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bool ids</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true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hl</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h</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Y nc</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read</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q</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nc</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u</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Y</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h</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void</w:t>
      </w:r>
      <w:r>
        <w:rPr>
          <w:rFonts w:ascii="Courier New" w:hAnsi="Courier New" w:cs="Courier New"/>
          <w:color w:val="000000"/>
          <w:sz w:val="20"/>
          <w:szCs w:val="20"/>
          <w:highlight w:val="white"/>
          <w:lang w:val="en-US"/>
        </w:rPr>
        <w:t xml:space="preserve"> g</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Y m</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for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14</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5</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m</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h</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continue</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for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FF8000"/>
          <w:sz w:val="20"/>
          <w:szCs w:val="20"/>
          <w:highlight w:val="white"/>
          <w:lang w:val="en-US"/>
        </w:rPr>
        <w:t>9</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7</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true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break</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else</w:t>
      </w:r>
      <w:r>
        <w:rPr>
          <w:rFonts w:ascii="Courier New" w:hAnsi="Courier New" w:cs="Courier New"/>
          <w:color w:val="000000"/>
          <w:sz w:val="20"/>
          <w:szCs w:val="20"/>
          <w:highlight w:val="white"/>
          <w:lang w:val="en-US"/>
        </w:rPr>
        <w:t xml:space="preserve"> print</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true</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for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m</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m</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false</w:t>
      </w:r>
      <w:r>
        <w:rPr>
          <w:rFonts w:ascii="Courier New" w:hAnsi="Courier New" w:cs="Courier New"/>
          <w:b/>
          <w:bCs/>
          <w:color w:val="000080"/>
          <w:sz w:val="20"/>
          <w:szCs w:val="20"/>
          <w:highlight w:val="white"/>
          <w:lang w:val="en-US"/>
        </w:rPr>
        <w:t>&amp;&amp;</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3</w:t>
      </w:r>
      <w:r>
        <w:rPr>
          <w:rFonts w:ascii="Courier New" w:hAnsi="Courier New" w:cs="Courier New"/>
          <w:b/>
          <w:bCs/>
          <w:color w:val="000080"/>
          <w:sz w:val="20"/>
          <w:szCs w:val="20"/>
          <w:highlight w:val="white"/>
          <w:lang w:val="en-US"/>
        </w:rPr>
        <w:t>&gt;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96</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g</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Y</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Y h</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88</w:t>
      </w:r>
      <w:r>
        <w:rPr>
          <w:rFonts w:ascii="Courier New" w:hAnsi="Courier New" w:cs="Courier New"/>
          <w:b/>
          <w:bCs/>
          <w:color w:val="000080"/>
          <w:sz w:val="20"/>
          <w:szCs w:val="20"/>
          <w:highlight w:val="white"/>
          <w:lang w:val="en-US"/>
        </w:rPr>
        <w:t>&lt;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3</w:t>
      </w:r>
      <w:r>
        <w:rPr>
          <w:rFonts w:ascii="Courier New" w:hAnsi="Courier New" w:cs="Courier New"/>
          <w:b/>
          <w:bCs/>
          <w:color w:val="000080"/>
          <w:sz w:val="20"/>
          <w:szCs w:val="20"/>
          <w:highlight w:val="white"/>
          <w:lang w:val="en-US"/>
        </w:rPr>
        <w:t>&amp;&amp;</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false</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Y</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ln</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color w:val="808080"/>
          <w:sz w:val="20"/>
          <w:szCs w:val="20"/>
          <w:highlight w:val="white"/>
          <w:lang w:val="en-US"/>
        </w:rPr>
        <w:t>'6'</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void</w:t>
      </w:r>
      <w:r>
        <w:rPr>
          <w:rFonts w:ascii="Courier New" w:hAnsi="Courier New" w:cs="Courier New"/>
          <w:color w:val="000000"/>
          <w:sz w:val="20"/>
          <w:szCs w:val="20"/>
          <w:highlight w:val="white"/>
          <w:lang w:val="en-US"/>
        </w:rPr>
        <w:t xml:space="preserve"> a</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main</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true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for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ln</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47</w:t>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E82BE3" w:rsidRDefault="00E82BE3" w:rsidP="00E82BE3">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E82BE3" w:rsidRDefault="00E82BE3" w:rsidP="00E82BE3">
      <w:pPr>
        <w:pStyle w:val="Osnovnitekst"/>
        <w:ind w:firstLine="0"/>
        <w:rPr>
          <w:lang w:val="sr-Cyrl-CS"/>
        </w:rPr>
      </w:pPr>
    </w:p>
    <w:p w:rsidR="00E82BE3" w:rsidRDefault="00E82BE3" w:rsidP="00E82BE3">
      <w:pPr>
        <w:pStyle w:val="Osnovnitekst"/>
        <w:ind w:firstLine="0"/>
        <w:rPr>
          <w:lang w:val="sr-Cyrl-CS"/>
        </w:rPr>
      </w:pPr>
      <w:r>
        <w:rPr>
          <w:lang w:val="en-US"/>
        </w:rPr>
        <w:br w:type="page"/>
      </w:r>
      <w:r>
        <w:rPr>
          <w:lang w:val="sr-Cyrl-CS"/>
        </w:rPr>
        <w:lastRenderedPageBreak/>
        <w:t>Пример бр.3:</w:t>
      </w:r>
    </w:p>
    <w:p w:rsidR="00E82BE3" w:rsidRDefault="00E82BE3" w:rsidP="00E82BE3">
      <w:pPr>
        <w:pStyle w:val="Osnovnitekst"/>
        <w:ind w:firstLine="0"/>
        <w:rPr>
          <w:lang w:val="sr-Cyrl-CS"/>
        </w:rPr>
      </w:pP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program f</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class</w:t>
      </w:r>
      <w:r>
        <w:rPr>
          <w:rFonts w:ascii="Courier New" w:hAnsi="Courier New" w:cs="Courier New"/>
          <w:color w:val="000000"/>
          <w:sz w:val="20"/>
          <w:szCs w:val="20"/>
          <w:highlight w:val="white"/>
          <w:lang w:val="en-US"/>
        </w:rPr>
        <w:t xml:space="preserve"> Obe</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static</w:t>
      </w:r>
      <w:r>
        <w:rPr>
          <w:rFonts w:ascii="Courier New" w:hAnsi="Courier New" w:cs="Courier New"/>
          <w:color w:val="000000"/>
          <w:sz w:val="20"/>
          <w:szCs w:val="20"/>
          <w:highlight w:val="white"/>
          <w:lang w:val="en-US"/>
        </w:rPr>
        <w:t xml:space="preserve"> Obe 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Obe v</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d</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d</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read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d</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read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d</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ind w:left="2160"/>
        <w:rPr>
          <w:rFonts w:ascii="Courier New" w:hAnsi="Courier New" w:cs="Courier New"/>
          <w:color w:val="000000"/>
          <w:sz w:val="20"/>
          <w:szCs w:val="20"/>
          <w:highlight w:val="white"/>
          <w:lang w:val="en-US"/>
        </w:rPr>
      </w:pP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9</w:t>
      </w:r>
      <w:r>
        <w:rPr>
          <w:rFonts w:ascii="Courier New" w:hAnsi="Courier New" w:cs="Courier New"/>
          <w:b/>
          <w:bCs/>
          <w:color w:val="000080"/>
          <w:sz w:val="20"/>
          <w:szCs w:val="20"/>
          <w:highlight w:val="white"/>
          <w:lang w:val="en-US"/>
        </w:rPr>
        <w:t>&lt;=-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9</w:t>
      </w:r>
      <w:r>
        <w:rPr>
          <w:rFonts w:ascii="Courier New" w:hAnsi="Courier New" w:cs="Courier New"/>
          <w:b/>
          <w:bCs/>
          <w:color w:val="000080"/>
          <w:sz w:val="20"/>
          <w:szCs w:val="20"/>
          <w:highlight w:val="white"/>
          <w:lang w:val="en-US"/>
        </w:rPr>
        <w:t>&amp;&amp;</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true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true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4</w:t>
      </w:r>
      <w:r>
        <w:rPr>
          <w:rFonts w:ascii="Courier New" w:hAnsi="Courier New" w:cs="Courier New"/>
          <w:b/>
          <w:bCs/>
          <w:color w:val="000080"/>
          <w:sz w:val="20"/>
          <w:szCs w:val="20"/>
          <w:highlight w:val="white"/>
          <w:lang w:val="en-US"/>
        </w:rPr>
        <w:t>&gt;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9</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Obe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2</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85</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23</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98</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48</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i</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bool 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Obe h</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print</w:t>
      </w:r>
      <w:r>
        <w:rPr>
          <w:rFonts w:ascii="Courier New" w:hAnsi="Courier New" w:cs="Courier New"/>
          <w:b/>
          <w:bCs/>
          <w:color w:val="000080"/>
          <w:sz w:val="20"/>
          <w:szCs w:val="20"/>
          <w:highlight w:val="white"/>
          <w:lang w:val="en-US"/>
        </w:rPr>
        <w:t>(</w:t>
      </w:r>
      <w:r>
        <w:rPr>
          <w:rFonts w:ascii="Courier New" w:hAnsi="Courier New" w:cs="Courier New"/>
          <w:color w:val="FF8000"/>
          <w:sz w:val="20"/>
          <w:szCs w:val="20"/>
          <w:highlight w:val="white"/>
          <w:lang w:val="en-US"/>
        </w:rPr>
        <w:t>58</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74</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h</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i</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r</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35</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Obe xdd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lnr</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for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xdd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Obe gmt</w:t>
      </w:r>
      <w:r>
        <w:rPr>
          <w:rFonts w:ascii="Courier New" w:hAnsi="Courier New" w:cs="Courier New"/>
          <w:b/>
          <w:bCs/>
          <w:color w:val="000080"/>
          <w:sz w:val="20"/>
          <w:szCs w:val="20"/>
          <w:highlight w:val="white"/>
          <w:lang w:val="en-US"/>
        </w:rPr>
        <w:t>(</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jtb</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vgn</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lpr</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ind w:left="2160"/>
        <w:rPr>
          <w:rFonts w:ascii="Courier New" w:hAnsi="Courier New" w:cs="Courier New"/>
          <w:color w:val="000000"/>
          <w:sz w:val="20"/>
          <w:szCs w:val="20"/>
          <w:highlight w:val="white"/>
          <w:lang w:val="en-US"/>
        </w:rPr>
      </w:pP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11</w:t>
      </w:r>
      <w:r>
        <w:rPr>
          <w:rFonts w:ascii="Courier New" w:hAnsi="Courier New" w:cs="Courier New"/>
          <w:b/>
          <w:bCs/>
          <w:color w:val="000080"/>
          <w:sz w:val="20"/>
          <w:szCs w:val="20"/>
          <w:highlight w:val="white"/>
          <w:lang w:val="en-US"/>
        </w:rPr>
        <w:t>&lt;=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3</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for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true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r</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this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lpr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lpr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lpr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lpr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lpr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lpr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7</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7</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lpr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7</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41</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2</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25</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62</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break</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Obe</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class</w:t>
      </w:r>
      <w:r>
        <w:rPr>
          <w:rFonts w:ascii="Courier New" w:hAnsi="Courier New" w:cs="Courier New"/>
          <w:color w:val="000000"/>
          <w:sz w:val="20"/>
          <w:szCs w:val="20"/>
          <w:highlight w:val="white"/>
          <w:lang w:val="en-US"/>
        </w:rPr>
        <w:t xml:space="preserve"> F </w:t>
      </w:r>
      <w:r>
        <w:rPr>
          <w:rFonts w:ascii="Courier New" w:hAnsi="Courier New" w:cs="Courier New"/>
          <w:b/>
          <w:bCs/>
          <w:color w:val="0000FF"/>
          <w:sz w:val="20"/>
          <w:szCs w:val="20"/>
          <w:highlight w:val="white"/>
          <w:lang w:val="en-US"/>
        </w:rPr>
        <w:t>extends</w:t>
      </w:r>
      <w:r>
        <w:rPr>
          <w:rFonts w:ascii="Courier New" w:hAnsi="Courier New" w:cs="Courier New"/>
          <w:color w:val="000000"/>
          <w:sz w:val="20"/>
          <w:szCs w:val="20"/>
          <w:highlight w:val="white"/>
          <w:lang w:val="en-US"/>
        </w:rPr>
        <w:t xml:space="preserve"> Obe</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Obe xdd</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Obe</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Obe gmt</w:t>
      </w:r>
      <w:r>
        <w:rPr>
          <w:rFonts w:ascii="Courier New" w:hAnsi="Courier New" w:cs="Courier New"/>
          <w:b/>
          <w:bCs/>
          <w:color w:val="000080"/>
          <w:sz w:val="20"/>
          <w:szCs w:val="20"/>
          <w:highlight w:val="white"/>
          <w:lang w:val="en-US"/>
        </w:rPr>
        <w:t>(</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jtb</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vgn</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new</w:t>
      </w:r>
      <w:r>
        <w:rPr>
          <w:rFonts w:ascii="Courier New" w:hAnsi="Courier New" w:cs="Courier New"/>
          <w:color w:val="000000"/>
          <w:sz w:val="20"/>
          <w:szCs w:val="20"/>
          <w:highlight w:val="white"/>
          <w:lang w:val="en-US"/>
        </w:rPr>
        <w:t xml:space="preserve"> Obe</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8000FF"/>
          <w:sz w:val="20"/>
          <w:szCs w:val="20"/>
          <w:highlight w:val="white"/>
          <w:lang w:val="en-US"/>
        </w:rPr>
        <w:t>class</w:t>
      </w:r>
      <w:r>
        <w:rPr>
          <w:rFonts w:ascii="Courier New" w:hAnsi="Courier New" w:cs="Courier New"/>
          <w:color w:val="000000"/>
          <w:sz w:val="20"/>
          <w:szCs w:val="20"/>
          <w:highlight w:val="white"/>
          <w:lang w:val="en-US"/>
        </w:rPr>
        <w:t xml:space="preserve"> S</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void</w:t>
      </w:r>
      <w:r>
        <w:rPr>
          <w:rFonts w:ascii="Courier New" w:hAnsi="Courier New" w:cs="Courier New"/>
          <w:color w:val="000000"/>
          <w:sz w:val="20"/>
          <w:szCs w:val="20"/>
          <w:highlight w:val="white"/>
          <w:lang w:val="en-US"/>
        </w:rPr>
        <w:t xml:space="preserve"> fs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qh</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hjw</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read</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hjw</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if</w:t>
      </w:r>
      <w:r>
        <w:rPr>
          <w:rFonts w:ascii="Courier New" w:hAnsi="Courier New" w:cs="Courier New"/>
          <w:b/>
          <w:bCs/>
          <w:color w:val="000080"/>
          <w:sz w:val="20"/>
          <w:szCs w:val="20"/>
          <w:highlight w:val="white"/>
          <w:lang w:val="en-US"/>
        </w:rPr>
        <w:t>(</w:t>
      </w:r>
      <w:r>
        <w:rPr>
          <w:rFonts w:ascii="Courier New" w:hAnsi="Courier New" w:cs="Courier New"/>
          <w:b/>
          <w:bCs/>
          <w:color w:val="0000FF"/>
          <w:sz w:val="20"/>
          <w:szCs w:val="20"/>
          <w:highlight w:val="white"/>
          <w:lang w:val="en-US"/>
        </w:rPr>
        <w:t>false</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hjw</w:t>
      </w:r>
      <w:r>
        <w:rPr>
          <w:rFonts w:ascii="Courier New" w:hAnsi="Courier New" w:cs="Courier New"/>
          <w:b/>
          <w:bCs/>
          <w:color w:val="000080"/>
          <w:sz w:val="20"/>
          <w:szCs w:val="20"/>
          <w:highlight w:val="white"/>
          <w:lang w:val="en-US"/>
        </w:rPr>
        <w:t>=</w:t>
      </w:r>
      <w:r>
        <w:rPr>
          <w:rFonts w:ascii="Courier New" w:hAnsi="Courier New" w:cs="Courier New"/>
          <w:color w:val="808080"/>
          <w:sz w:val="20"/>
          <w:szCs w:val="20"/>
          <w:highlight w:val="white"/>
          <w:lang w:val="en-US"/>
        </w:rPr>
        <w:t>'a'</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else</w:t>
      </w:r>
      <w:r>
        <w:rPr>
          <w:rFonts w:ascii="Courier New" w:hAnsi="Courier New" w:cs="Courier New"/>
          <w:color w:val="000000"/>
          <w:sz w:val="20"/>
          <w:szCs w:val="20"/>
          <w:highlight w:val="white"/>
          <w:lang w:val="en-US"/>
        </w:rPr>
        <w:t xml:space="preserve"> </w:t>
      </w:r>
      <w:r>
        <w:rPr>
          <w:rFonts w:ascii="Courier New" w:hAnsi="Courier New" w:cs="Courier New"/>
          <w:b/>
          <w:bCs/>
          <w:color w:val="0000FF"/>
          <w:sz w:val="20"/>
          <w:szCs w:val="20"/>
          <w:highlight w:val="white"/>
          <w:lang w:val="en-US"/>
        </w:rPr>
        <w:t>for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qh</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qh</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hjw</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hjw</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hjw</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qh</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fs</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ep</w:t>
      </w:r>
      <w:r>
        <w:rPr>
          <w:rFonts w:ascii="Courier New" w:hAnsi="Courier New" w:cs="Courier New"/>
          <w:b/>
          <w:bCs/>
          <w:color w:val="000080"/>
          <w:sz w:val="20"/>
          <w:szCs w:val="20"/>
          <w:highlight w:val="white"/>
          <w:lang w:val="en-US"/>
        </w:rPr>
        <w:t>(</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u</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m</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bool p</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u</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ep</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u</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u</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u</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u</w:t>
      </w:r>
      <w:r>
        <w:rPr>
          <w:rFonts w:ascii="Courier New" w:hAnsi="Courier New" w:cs="Courier New"/>
          <w:b/>
          <w:bCs/>
          <w:color w:val="000080"/>
          <w:sz w:val="20"/>
          <w:szCs w:val="20"/>
          <w:highlight w:val="white"/>
          <w:lang w:val="en-US"/>
        </w:rPr>
        <w:t>,</w:t>
      </w:r>
      <w:r>
        <w:rPr>
          <w:rFonts w:ascii="Courier New" w:hAnsi="Courier New" w:cs="Courier New"/>
          <w:color w:val="808080"/>
          <w:sz w:val="20"/>
          <w:szCs w:val="20"/>
          <w:highlight w:val="white"/>
          <w:lang w:val="en-US"/>
        </w:rPr>
        <w:t>'s'</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22</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mb</w:t>
      </w:r>
      <w:r>
        <w:rPr>
          <w:rFonts w:ascii="Courier New" w:hAnsi="Courier New" w:cs="Courier New"/>
          <w:b/>
          <w:bCs/>
          <w:color w:val="000080"/>
          <w:sz w:val="20"/>
          <w:szCs w:val="20"/>
          <w:highlight w:val="white"/>
          <w:lang w:val="en-US"/>
        </w:rPr>
        <w:t>(</w:t>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gio</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S c</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S q</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Obe uwm</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bh</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t>bool r</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hxh</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lastRenderedPageBreak/>
        <w:tab/>
      </w:r>
      <w:r>
        <w:rPr>
          <w:rFonts w:ascii="Courier New" w:hAnsi="Courier New" w:cs="Courier New"/>
          <w:color w:val="8000FF"/>
          <w:sz w:val="20"/>
          <w:szCs w:val="20"/>
          <w:highlight w:val="white"/>
          <w:lang w:val="en-US"/>
        </w:rPr>
        <w:t>char</w:t>
      </w:r>
      <w:r>
        <w:rPr>
          <w:rFonts w:ascii="Courier New" w:hAnsi="Courier New" w:cs="Courier New"/>
          <w:color w:val="000000"/>
          <w:sz w:val="20"/>
          <w:szCs w:val="20"/>
          <w:highlight w:val="white"/>
          <w:lang w:val="en-US"/>
        </w:rPr>
        <w:t xml:space="preserve"> g</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hxh</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hxh</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g</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8000FF"/>
          <w:sz w:val="20"/>
          <w:szCs w:val="20"/>
          <w:highlight w:val="white"/>
          <w:lang w:val="en-US"/>
        </w:rPr>
        <w:t>int</w:t>
      </w:r>
      <w:r>
        <w:rPr>
          <w:rFonts w:ascii="Courier New" w:hAnsi="Courier New" w:cs="Courier New"/>
          <w:color w:val="000000"/>
          <w:sz w:val="20"/>
          <w:szCs w:val="20"/>
          <w:highlight w:val="white"/>
          <w:lang w:val="en-US"/>
        </w:rPr>
        <w:t xml:space="preserve"> main</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fs</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t>print</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ep</w:t>
      </w:r>
      <w:r>
        <w:rPr>
          <w:rFonts w:ascii="Courier New" w:hAnsi="Courier New" w:cs="Courier New"/>
          <w:b/>
          <w:bCs/>
          <w:color w:val="000080"/>
          <w:sz w:val="20"/>
          <w:szCs w:val="20"/>
          <w:highlight w:val="white"/>
          <w:lang w:val="en-US"/>
        </w:rPr>
        <w:t>(</w:t>
      </w:r>
      <w:r>
        <w:rPr>
          <w:rFonts w:ascii="Courier New" w:hAnsi="Courier New" w:cs="Courier New"/>
          <w:color w:val="FF8000"/>
          <w:sz w:val="20"/>
          <w:szCs w:val="20"/>
          <w:highlight w:val="white"/>
          <w:lang w:val="en-US"/>
        </w:rPr>
        <w:t>5</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mb</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ep</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1</w:t>
      </w:r>
      <w:r>
        <w:rPr>
          <w:rFonts w:ascii="Courier New" w:hAnsi="Courier New" w:cs="Courier New"/>
          <w:b/>
          <w:bCs/>
          <w:color w:val="000080"/>
          <w:sz w:val="20"/>
          <w:szCs w:val="20"/>
          <w:highlight w:val="white"/>
          <w:lang w:val="en-US"/>
        </w:rPr>
        <w:t>,</w:t>
      </w:r>
      <w:r>
        <w:rPr>
          <w:rFonts w:ascii="Courier New" w:hAnsi="Courier New" w:cs="Courier New"/>
          <w:color w:val="808080"/>
          <w:sz w:val="20"/>
          <w:szCs w:val="20"/>
          <w:highlight w:val="white"/>
          <w:lang w:val="en-US"/>
        </w:rPr>
        <w:t>'6'</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72</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17</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53</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color w:val="000000"/>
          <w:sz w:val="20"/>
          <w:szCs w:val="20"/>
          <w:highlight w:val="white"/>
          <w:lang w:val="en-US"/>
        </w:rPr>
        <w:tab/>
      </w:r>
      <w:r>
        <w:rPr>
          <w:rFonts w:ascii="Courier New" w:hAnsi="Courier New" w:cs="Courier New"/>
          <w:b/>
          <w:bCs/>
          <w:color w:val="0000FF"/>
          <w:sz w:val="20"/>
          <w:szCs w:val="20"/>
          <w:highlight w:val="white"/>
          <w:lang w:val="en-US"/>
        </w:rPr>
        <w:t>return</w:t>
      </w:r>
      <w:r>
        <w:rPr>
          <w:rFonts w:ascii="Courier New" w:hAnsi="Courier New" w:cs="Courier New"/>
          <w:color w:val="000000"/>
          <w:sz w:val="20"/>
          <w:szCs w:val="20"/>
          <w:highlight w:val="white"/>
          <w:lang w:val="en-US"/>
        </w:rPr>
        <w:t xml:space="preserve"> </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ep</w:t>
      </w:r>
      <w:r>
        <w:rPr>
          <w:rFonts w:ascii="Courier New" w:hAnsi="Courier New" w:cs="Courier New"/>
          <w:b/>
          <w:bCs/>
          <w:color w:val="000080"/>
          <w:sz w:val="20"/>
          <w:szCs w:val="20"/>
          <w:highlight w:val="white"/>
          <w:lang w:val="en-US"/>
        </w:rPr>
        <w:t>(</w:t>
      </w:r>
      <w:r>
        <w:rPr>
          <w:rFonts w:ascii="Courier New" w:hAnsi="Courier New" w:cs="Courier New"/>
          <w:color w:val="FF8000"/>
          <w:sz w:val="20"/>
          <w:szCs w:val="20"/>
          <w:highlight w:val="white"/>
          <w:lang w:val="en-US"/>
        </w:rPr>
        <w:t>2</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mb</w:t>
      </w:r>
      <w:r>
        <w:rPr>
          <w:rFonts w:ascii="Courier New" w:hAnsi="Courier New" w:cs="Courier New"/>
          <w:b/>
          <w:bCs/>
          <w:color w:val="000080"/>
          <w:sz w:val="20"/>
          <w:szCs w:val="20"/>
          <w:highlight w:val="white"/>
          <w:lang w:val="en-US"/>
        </w:rPr>
        <w:t>(</w:t>
      </w:r>
      <w:r>
        <w:rPr>
          <w:rFonts w:ascii="Courier New" w:hAnsi="Courier New" w:cs="Courier New"/>
          <w:color w:val="FF8000"/>
          <w:sz w:val="20"/>
          <w:szCs w:val="20"/>
          <w:highlight w:val="white"/>
          <w:lang w:val="en-US"/>
        </w:rPr>
        <w:t>81</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main</w:t>
      </w:r>
      <w:r>
        <w:rPr>
          <w:rFonts w:ascii="Courier New" w:hAnsi="Courier New" w:cs="Courier New"/>
          <w:b/>
          <w:bCs/>
          <w:color w:val="000080"/>
          <w:sz w:val="20"/>
          <w:szCs w:val="20"/>
          <w:highlight w:val="white"/>
          <w:lang w:val="en-US"/>
        </w:rPr>
        <w:t>())+</w:t>
      </w:r>
      <w:r>
        <w:rPr>
          <w:rFonts w:ascii="Courier New" w:hAnsi="Courier New" w:cs="Courier New"/>
          <w:color w:val="000000"/>
          <w:sz w:val="20"/>
          <w:szCs w:val="20"/>
          <w:highlight w:val="white"/>
          <w:lang w:val="en-US"/>
        </w:rPr>
        <w:t xml:space="preserve"> </w:t>
      </w:r>
      <w:r>
        <w:rPr>
          <w:rFonts w:ascii="Courier New" w:hAnsi="Courier New" w:cs="Courier New"/>
          <w:color w:val="FF8000"/>
          <w:sz w:val="20"/>
          <w:szCs w:val="20"/>
          <w:highlight w:val="white"/>
          <w:lang w:val="en-US"/>
        </w:rPr>
        <w:t>57</w:t>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color w:val="000000"/>
          <w:sz w:val="20"/>
          <w:szCs w:val="20"/>
          <w:highlight w:val="white"/>
          <w:lang w:val="en-US"/>
        </w:rPr>
        <w:tab/>
      </w:r>
      <w:r>
        <w:rPr>
          <w:rFonts w:ascii="Courier New" w:hAnsi="Courier New" w:cs="Courier New"/>
          <w:b/>
          <w:bCs/>
          <w:color w:val="000080"/>
          <w:sz w:val="20"/>
          <w:szCs w:val="20"/>
          <w:highlight w:val="white"/>
          <w:lang w:val="en-US"/>
        </w:rPr>
        <w:t>}</w:t>
      </w:r>
    </w:p>
    <w:p w:rsidR="00200D59" w:rsidRDefault="00200D59" w:rsidP="00200D59">
      <w:pPr>
        <w:autoSpaceDE w:val="0"/>
        <w:autoSpaceDN w:val="0"/>
        <w:adjustRightInd w:val="0"/>
        <w:rPr>
          <w:rFonts w:ascii="Courier New" w:hAnsi="Courier New" w:cs="Courier New"/>
          <w:color w:val="000000"/>
          <w:sz w:val="20"/>
          <w:szCs w:val="20"/>
          <w:highlight w:val="white"/>
          <w:lang w:val="en-US"/>
        </w:rPr>
      </w:pPr>
      <w:r>
        <w:rPr>
          <w:rFonts w:ascii="Courier New" w:hAnsi="Courier New" w:cs="Courier New"/>
          <w:b/>
          <w:bCs/>
          <w:color w:val="000080"/>
          <w:sz w:val="20"/>
          <w:szCs w:val="20"/>
          <w:highlight w:val="white"/>
          <w:lang w:val="en-US"/>
        </w:rPr>
        <w:t>}</w:t>
      </w:r>
    </w:p>
    <w:p w:rsidR="00E82BE3" w:rsidRPr="004E1282" w:rsidRDefault="00E82BE3" w:rsidP="004E1282">
      <w:pPr>
        <w:autoSpaceDE w:val="0"/>
        <w:autoSpaceDN w:val="0"/>
        <w:adjustRightInd w:val="0"/>
        <w:rPr>
          <w:lang w:val="en-US"/>
        </w:rPr>
      </w:pPr>
    </w:p>
    <w:sectPr w:rsidR="00E82BE3" w:rsidRPr="004E1282" w:rsidSect="00A94AF7">
      <w:type w:val="continuous"/>
      <w:pgSz w:w="11906" w:h="16838" w:code="9"/>
      <w:pgMar w:top="1701" w:right="1134"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54CA" w:rsidRDefault="001B54CA">
      <w:r>
        <w:separator/>
      </w:r>
    </w:p>
  </w:endnote>
  <w:endnote w:type="continuationSeparator" w:id="0">
    <w:p w:rsidR="001B54CA" w:rsidRDefault="001B5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BCC" w:rsidRDefault="00C75BCC" w:rsidP="00207E9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75BCC" w:rsidRDefault="00C75BCC" w:rsidP="00847C3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BCC" w:rsidRDefault="00C75BCC" w:rsidP="00207E9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C75BCC" w:rsidRDefault="00C75BCC" w:rsidP="00847C3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BCC" w:rsidRDefault="00C75BCC" w:rsidP="00207E9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ii</w:t>
    </w:r>
    <w:r>
      <w:rPr>
        <w:rStyle w:val="PageNumber"/>
      </w:rPr>
      <w:fldChar w:fldCharType="end"/>
    </w:r>
  </w:p>
  <w:p w:rsidR="00C75BCC" w:rsidRDefault="00C75BCC" w:rsidP="00847C33">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BCC" w:rsidRDefault="00C75BC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BCC" w:rsidRDefault="00C75BCC" w:rsidP="00207E9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C75BCC" w:rsidRDefault="00C75BCC" w:rsidP="00847C33">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BCC" w:rsidRDefault="00C75B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54CA" w:rsidRDefault="001B54CA">
      <w:r>
        <w:separator/>
      </w:r>
    </w:p>
  </w:footnote>
  <w:footnote w:type="continuationSeparator" w:id="0">
    <w:p w:rsidR="001B54CA" w:rsidRDefault="001B54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BCC" w:rsidRDefault="00C75B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BCC" w:rsidRDefault="00C75B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BCC" w:rsidRDefault="00C75BC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BCC" w:rsidRDefault="00C75B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25405"/>
    <w:multiLevelType w:val="hybridMultilevel"/>
    <w:tmpl w:val="F23C78E0"/>
    <w:lvl w:ilvl="0" w:tplc="04090001">
      <w:start w:val="1"/>
      <w:numFmt w:val="bullet"/>
      <w:lvlText w:val=""/>
      <w:lvlJc w:val="left"/>
      <w:pPr>
        <w:ind w:left="1397" w:hanging="360"/>
      </w:pPr>
      <w:rPr>
        <w:rFonts w:ascii="Symbol" w:hAnsi="Symbol" w:hint="default"/>
      </w:rPr>
    </w:lvl>
    <w:lvl w:ilvl="1" w:tplc="04090003" w:tentative="1">
      <w:start w:val="1"/>
      <w:numFmt w:val="bullet"/>
      <w:lvlText w:val="o"/>
      <w:lvlJc w:val="left"/>
      <w:pPr>
        <w:ind w:left="2117" w:hanging="360"/>
      </w:pPr>
      <w:rPr>
        <w:rFonts w:ascii="Courier New" w:hAnsi="Courier New" w:cs="Courier New" w:hint="default"/>
      </w:rPr>
    </w:lvl>
    <w:lvl w:ilvl="2" w:tplc="04090005" w:tentative="1">
      <w:start w:val="1"/>
      <w:numFmt w:val="bullet"/>
      <w:lvlText w:val=""/>
      <w:lvlJc w:val="left"/>
      <w:pPr>
        <w:ind w:left="2837" w:hanging="360"/>
      </w:pPr>
      <w:rPr>
        <w:rFonts w:ascii="Wingdings" w:hAnsi="Wingdings" w:hint="default"/>
      </w:rPr>
    </w:lvl>
    <w:lvl w:ilvl="3" w:tplc="04090001" w:tentative="1">
      <w:start w:val="1"/>
      <w:numFmt w:val="bullet"/>
      <w:lvlText w:val=""/>
      <w:lvlJc w:val="left"/>
      <w:pPr>
        <w:ind w:left="3557" w:hanging="360"/>
      </w:pPr>
      <w:rPr>
        <w:rFonts w:ascii="Symbol" w:hAnsi="Symbol" w:hint="default"/>
      </w:rPr>
    </w:lvl>
    <w:lvl w:ilvl="4" w:tplc="04090003" w:tentative="1">
      <w:start w:val="1"/>
      <w:numFmt w:val="bullet"/>
      <w:lvlText w:val="o"/>
      <w:lvlJc w:val="left"/>
      <w:pPr>
        <w:ind w:left="4277" w:hanging="360"/>
      </w:pPr>
      <w:rPr>
        <w:rFonts w:ascii="Courier New" w:hAnsi="Courier New" w:cs="Courier New" w:hint="default"/>
      </w:rPr>
    </w:lvl>
    <w:lvl w:ilvl="5" w:tplc="04090005" w:tentative="1">
      <w:start w:val="1"/>
      <w:numFmt w:val="bullet"/>
      <w:lvlText w:val=""/>
      <w:lvlJc w:val="left"/>
      <w:pPr>
        <w:ind w:left="4997" w:hanging="360"/>
      </w:pPr>
      <w:rPr>
        <w:rFonts w:ascii="Wingdings" w:hAnsi="Wingdings" w:hint="default"/>
      </w:rPr>
    </w:lvl>
    <w:lvl w:ilvl="6" w:tplc="04090001" w:tentative="1">
      <w:start w:val="1"/>
      <w:numFmt w:val="bullet"/>
      <w:lvlText w:val=""/>
      <w:lvlJc w:val="left"/>
      <w:pPr>
        <w:ind w:left="5717" w:hanging="360"/>
      </w:pPr>
      <w:rPr>
        <w:rFonts w:ascii="Symbol" w:hAnsi="Symbol" w:hint="default"/>
      </w:rPr>
    </w:lvl>
    <w:lvl w:ilvl="7" w:tplc="04090003" w:tentative="1">
      <w:start w:val="1"/>
      <w:numFmt w:val="bullet"/>
      <w:lvlText w:val="o"/>
      <w:lvlJc w:val="left"/>
      <w:pPr>
        <w:ind w:left="6437" w:hanging="360"/>
      </w:pPr>
      <w:rPr>
        <w:rFonts w:ascii="Courier New" w:hAnsi="Courier New" w:cs="Courier New" w:hint="default"/>
      </w:rPr>
    </w:lvl>
    <w:lvl w:ilvl="8" w:tplc="04090005" w:tentative="1">
      <w:start w:val="1"/>
      <w:numFmt w:val="bullet"/>
      <w:lvlText w:val=""/>
      <w:lvlJc w:val="left"/>
      <w:pPr>
        <w:ind w:left="7157" w:hanging="360"/>
      </w:pPr>
      <w:rPr>
        <w:rFonts w:ascii="Wingdings" w:hAnsi="Wingdings" w:hint="default"/>
      </w:rPr>
    </w:lvl>
  </w:abstractNum>
  <w:abstractNum w:abstractNumId="1" w15:restartNumberingAfterBreak="0">
    <w:nsid w:val="06023B5E"/>
    <w:multiLevelType w:val="hybridMultilevel"/>
    <w:tmpl w:val="58E499CC"/>
    <w:lvl w:ilvl="0" w:tplc="04090001">
      <w:start w:val="1"/>
      <w:numFmt w:val="bullet"/>
      <w:lvlText w:val=""/>
      <w:lvlJc w:val="left"/>
      <w:pPr>
        <w:ind w:left="1397" w:hanging="360"/>
      </w:pPr>
      <w:rPr>
        <w:rFonts w:ascii="Symbol" w:hAnsi="Symbol" w:hint="default"/>
      </w:rPr>
    </w:lvl>
    <w:lvl w:ilvl="1" w:tplc="04090003">
      <w:start w:val="1"/>
      <w:numFmt w:val="bullet"/>
      <w:lvlText w:val="o"/>
      <w:lvlJc w:val="left"/>
      <w:pPr>
        <w:ind w:left="2117" w:hanging="360"/>
      </w:pPr>
      <w:rPr>
        <w:rFonts w:ascii="Courier New" w:hAnsi="Courier New" w:cs="Courier New" w:hint="default"/>
      </w:rPr>
    </w:lvl>
    <w:lvl w:ilvl="2" w:tplc="04090005" w:tentative="1">
      <w:start w:val="1"/>
      <w:numFmt w:val="bullet"/>
      <w:lvlText w:val=""/>
      <w:lvlJc w:val="left"/>
      <w:pPr>
        <w:ind w:left="2837" w:hanging="360"/>
      </w:pPr>
      <w:rPr>
        <w:rFonts w:ascii="Wingdings" w:hAnsi="Wingdings" w:hint="default"/>
      </w:rPr>
    </w:lvl>
    <w:lvl w:ilvl="3" w:tplc="04090001" w:tentative="1">
      <w:start w:val="1"/>
      <w:numFmt w:val="bullet"/>
      <w:lvlText w:val=""/>
      <w:lvlJc w:val="left"/>
      <w:pPr>
        <w:ind w:left="3557" w:hanging="360"/>
      </w:pPr>
      <w:rPr>
        <w:rFonts w:ascii="Symbol" w:hAnsi="Symbol" w:hint="default"/>
      </w:rPr>
    </w:lvl>
    <w:lvl w:ilvl="4" w:tplc="04090003" w:tentative="1">
      <w:start w:val="1"/>
      <w:numFmt w:val="bullet"/>
      <w:lvlText w:val="o"/>
      <w:lvlJc w:val="left"/>
      <w:pPr>
        <w:ind w:left="4277" w:hanging="360"/>
      </w:pPr>
      <w:rPr>
        <w:rFonts w:ascii="Courier New" w:hAnsi="Courier New" w:cs="Courier New" w:hint="default"/>
      </w:rPr>
    </w:lvl>
    <w:lvl w:ilvl="5" w:tplc="04090005" w:tentative="1">
      <w:start w:val="1"/>
      <w:numFmt w:val="bullet"/>
      <w:lvlText w:val=""/>
      <w:lvlJc w:val="left"/>
      <w:pPr>
        <w:ind w:left="4997" w:hanging="360"/>
      </w:pPr>
      <w:rPr>
        <w:rFonts w:ascii="Wingdings" w:hAnsi="Wingdings" w:hint="default"/>
      </w:rPr>
    </w:lvl>
    <w:lvl w:ilvl="6" w:tplc="04090001" w:tentative="1">
      <w:start w:val="1"/>
      <w:numFmt w:val="bullet"/>
      <w:lvlText w:val=""/>
      <w:lvlJc w:val="left"/>
      <w:pPr>
        <w:ind w:left="5717" w:hanging="360"/>
      </w:pPr>
      <w:rPr>
        <w:rFonts w:ascii="Symbol" w:hAnsi="Symbol" w:hint="default"/>
      </w:rPr>
    </w:lvl>
    <w:lvl w:ilvl="7" w:tplc="04090003" w:tentative="1">
      <w:start w:val="1"/>
      <w:numFmt w:val="bullet"/>
      <w:lvlText w:val="o"/>
      <w:lvlJc w:val="left"/>
      <w:pPr>
        <w:ind w:left="6437" w:hanging="360"/>
      </w:pPr>
      <w:rPr>
        <w:rFonts w:ascii="Courier New" w:hAnsi="Courier New" w:cs="Courier New" w:hint="default"/>
      </w:rPr>
    </w:lvl>
    <w:lvl w:ilvl="8" w:tplc="04090005" w:tentative="1">
      <w:start w:val="1"/>
      <w:numFmt w:val="bullet"/>
      <w:lvlText w:val=""/>
      <w:lvlJc w:val="left"/>
      <w:pPr>
        <w:ind w:left="7157" w:hanging="360"/>
      </w:pPr>
      <w:rPr>
        <w:rFonts w:ascii="Wingdings" w:hAnsi="Wingdings" w:hint="default"/>
      </w:rPr>
    </w:lvl>
  </w:abstractNum>
  <w:abstractNum w:abstractNumId="2" w15:restartNumberingAfterBreak="0">
    <w:nsid w:val="09E12815"/>
    <w:multiLevelType w:val="hybridMultilevel"/>
    <w:tmpl w:val="E8FED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8E5FCC"/>
    <w:multiLevelType w:val="hybridMultilevel"/>
    <w:tmpl w:val="B75CC4A0"/>
    <w:lvl w:ilvl="0" w:tplc="04090001">
      <w:start w:val="1"/>
      <w:numFmt w:val="bullet"/>
      <w:lvlText w:val=""/>
      <w:lvlJc w:val="left"/>
      <w:pPr>
        <w:ind w:left="1397" w:hanging="360"/>
      </w:pPr>
      <w:rPr>
        <w:rFonts w:ascii="Symbol" w:hAnsi="Symbol" w:hint="default"/>
      </w:rPr>
    </w:lvl>
    <w:lvl w:ilvl="1" w:tplc="04090003" w:tentative="1">
      <w:start w:val="1"/>
      <w:numFmt w:val="bullet"/>
      <w:lvlText w:val="o"/>
      <w:lvlJc w:val="left"/>
      <w:pPr>
        <w:ind w:left="2117" w:hanging="360"/>
      </w:pPr>
      <w:rPr>
        <w:rFonts w:ascii="Courier New" w:hAnsi="Courier New" w:cs="Courier New" w:hint="default"/>
      </w:rPr>
    </w:lvl>
    <w:lvl w:ilvl="2" w:tplc="04090005" w:tentative="1">
      <w:start w:val="1"/>
      <w:numFmt w:val="bullet"/>
      <w:lvlText w:val=""/>
      <w:lvlJc w:val="left"/>
      <w:pPr>
        <w:ind w:left="2837" w:hanging="360"/>
      </w:pPr>
      <w:rPr>
        <w:rFonts w:ascii="Wingdings" w:hAnsi="Wingdings" w:hint="default"/>
      </w:rPr>
    </w:lvl>
    <w:lvl w:ilvl="3" w:tplc="04090001" w:tentative="1">
      <w:start w:val="1"/>
      <w:numFmt w:val="bullet"/>
      <w:lvlText w:val=""/>
      <w:lvlJc w:val="left"/>
      <w:pPr>
        <w:ind w:left="3557" w:hanging="360"/>
      </w:pPr>
      <w:rPr>
        <w:rFonts w:ascii="Symbol" w:hAnsi="Symbol" w:hint="default"/>
      </w:rPr>
    </w:lvl>
    <w:lvl w:ilvl="4" w:tplc="04090003" w:tentative="1">
      <w:start w:val="1"/>
      <w:numFmt w:val="bullet"/>
      <w:lvlText w:val="o"/>
      <w:lvlJc w:val="left"/>
      <w:pPr>
        <w:ind w:left="4277" w:hanging="360"/>
      </w:pPr>
      <w:rPr>
        <w:rFonts w:ascii="Courier New" w:hAnsi="Courier New" w:cs="Courier New" w:hint="default"/>
      </w:rPr>
    </w:lvl>
    <w:lvl w:ilvl="5" w:tplc="04090005" w:tentative="1">
      <w:start w:val="1"/>
      <w:numFmt w:val="bullet"/>
      <w:lvlText w:val=""/>
      <w:lvlJc w:val="left"/>
      <w:pPr>
        <w:ind w:left="4997" w:hanging="360"/>
      </w:pPr>
      <w:rPr>
        <w:rFonts w:ascii="Wingdings" w:hAnsi="Wingdings" w:hint="default"/>
      </w:rPr>
    </w:lvl>
    <w:lvl w:ilvl="6" w:tplc="04090001" w:tentative="1">
      <w:start w:val="1"/>
      <w:numFmt w:val="bullet"/>
      <w:lvlText w:val=""/>
      <w:lvlJc w:val="left"/>
      <w:pPr>
        <w:ind w:left="5717" w:hanging="360"/>
      </w:pPr>
      <w:rPr>
        <w:rFonts w:ascii="Symbol" w:hAnsi="Symbol" w:hint="default"/>
      </w:rPr>
    </w:lvl>
    <w:lvl w:ilvl="7" w:tplc="04090003" w:tentative="1">
      <w:start w:val="1"/>
      <w:numFmt w:val="bullet"/>
      <w:lvlText w:val="o"/>
      <w:lvlJc w:val="left"/>
      <w:pPr>
        <w:ind w:left="6437" w:hanging="360"/>
      </w:pPr>
      <w:rPr>
        <w:rFonts w:ascii="Courier New" w:hAnsi="Courier New" w:cs="Courier New" w:hint="default"/>
      </w:rPr>
    </w:lvl>
    <w:lvl w:ilvl="8" w:tplc="04090005" w:tentative="1">
      <w:start w:val="1"/>
      <w:numFmt w:val="bullet"/>
      <w:lvlText w:val=""/>
      <w:lvlJc w:val="left"/>
      <w:pPr>
        <w:ind w:left="7157" w:hanging="360"/>
      </w:pPr>
      <w:rPr>
        <w:rFonts w:ascii="Wingdings" w:hAnsi="Wingdings" w:hint="default"/>
      </w:rPr>
    </w:lvl>
  </w:abstractNum>
  <w:abstractNum w:abstractNumId="4" w15:restartNumberingAfterBreak="0">
    <w:nsid w:val="180B1E3D"/>
    <w:multiLevelType w:val="multilevel"/>
    <w:tmpl w:val="5204D7F2"/>
    <w:lvl w:ilvl="0">
      <w:start w:val="1"/>
      <w:numFmt w:val="decimal"/>
      <w:pStyle w:val="Inivonaslova-Poglavlje"/>
      <w:lvlText w:val="%1."/>
      <w:lvlJc w:val="left"/>
      <w:pPr>
        <w:tabs>
          <w:tab w:val="num" w:pos="432"/>
        </w:tabs>
        <w:ind w:left="432" w:hanging="432"/>
      </w:pPr>
      <w:rPr>
        <w:rFonts w:ascii="Times New Roman" w:hAnsi="Times New Roman" w:hint="default"/>
        <w:sz w:val="56"/>
        <w:szCs w:val="56"/>
      </w:rPr>
    </w:lvl>
    <w:lvl w:ilvl="1">
      <w:start w:val="1"/>
      <w:numFmt w:val="decimal"/>
      <w:pStyle w:val="IInivonaslova-Potpoglavlje"/>
      <w:lvlText w:val="%1.%2."/>
      <w:lvlJc w:val="left"/>
      <w:pPr>
        <w:tabs>
          <w:tab w:val="num" w:pos="567"/>
        </w:tabs>
        <w:ind w:left="567" w:hanging="567"/>
      </w:pPr>
      <w:rPr>
        <w:rFonts w:hint="default"/>
      </w:rPr>
    </w:lvl>
    <w:lvl w:ilvl="2">
      <w:start w:val="1"/>
      <w:numFmt w:val="decimal"/>
      <w:pStyle w:val="IIInivonaslova-Odeljak"/>
      <w:lvlText w:val="%1.%2.%3."/>
      <w:lvlJc w:val="left"/>
      <w:pPr>
        <w:tabs>
          <w:tab w:val="num" w:pos="720"/>
        </w:tabs>
        <w:ind w:left="720" w:hanging="720"/>
      </w:pPr>
      <w:rPr>
        <w:rFonts w:hint="default"/>
      </w:rPr>
    </w:lvl>
    <w:lvl w:ilvl="3">
      <w:start w:val="1"/>
      <w:numFmt w:val="lowerRoman"/>
      <w:pStyle w:val="IVnivonaslova-Pododeljak"/>
      <w:lvlText w:val="%4)"/>
      <w:lvlJc w:val="left"/>
      <w:pPr>
        <w:tabs>
          <w:tab w:val="num" w:pos="680"/>
        </w:tabs>
        <w:ind w:left="680" w:hanging="396"/>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 w15:restartNumberingAfterBreak="0">
    <w:nsid w:val="19BB4C0E"/>
    <w:multiLevelType w:val="hybridMultilevel"/>
    <w:tmpl w:val="E716CE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56519F"/>
    <w:multiLevelType w:val="hybridMultilevel"/>
    <w:tmpl w:val="F3A6B1F4"/>
    <w:lvl w:ilvl="0" w:tplc="04090001">
      <w:start w:val="1"/>
      <w:numFmt w:val="bullet"/>
      <w:lvlText w:val=""/>
      <w:lvlJc w:val="left"/>
      <w:pPr>
        <w:ind w:left="1452" w:hanging="360"/>
      </w:pPr>
      <w:rPr>
        <w:rFonts w:ascii="Symbol" w:hAnsi="Symbol" w:hint="default"/>
      </w:rPr>
    </w:lvl>
    <w:lvl w:ilvl="1" w:tplc="04090003" w:tentative="1">
      <w:start w:val="1"/>
      <w:numFmt w:val="bullet"/>
      <w:lvlText w:val="o"/>
      <w:lvlJc w:val="left"/>
      <w:pPr>
        <w:ind w:left="2172" w:hanging="360"/>
      </w:pPr>
      <w:rPr>
        <w:rFonts w:ascii="Courier New" w:hAnsi="Courier New" w:cs="Courier New" w:hint="default"/>
      </w:rPr>
    </w:lvl>
    <w:lvl w:ilvl="2" w:tplc="04090005" w:tentative="1">
      <w:start w:val="1"/>
      <w:numFmt w:val="bullet"/>
      <w:lvlText w:val=""/>
      <w:lvlJc w:val="left"/>
      <w:pPr>
        <w:ind w:left="2892" w:hanging="360"/>
      </w:pPr>
      <w:rPr>
        <w:rFonts w:ascii="Wingdings" w:hAnsi="Wingdings" w:hint="default"/>
      </w:rPr>
    </w:lvl>
    <w:lvl w:ilvl="3" w:tplc="04090001" w:tentative="1">
      <w:start w:val="1"/>
      <w:numFmt w:val="bullet"/>
      <w:lvlText w:val=""/>
      <w:lvlJc w:val="left"/>
      <w:pPr>
        <w:ind w:left="3612" w:hanging="360"/>
      </w:pPr>
      <w:rPr>
        <w:rFonts w:ascii="Symbol" w:hAnsi="Symbol" w:hint="default"/>
      </w:rPr>
    </w:lvl>
    <w:lvl w:ilvl="4" w:tplc="04090003" w:tentative="1">
      <w:start w:val="1"/>
      <w:numFmt w:val="bullet"/>
      <w:lvlText w:val="o"/>
      <w:lvlJc w:val="left"/>
      <w:pPr>
        <w:ind w:left="4332" w:hanging="360"/>
      </w:pPr>
      <w:rPr>
        <w:rFonts w:ascii="Courier New" w:hAnsi="Courier New" w:cs="Courier New" w:hint="default"/>
      </w:rPr>
    </w:lvl>
    <w:lvl w:ilvl="5" w:tplc="04090005" w:tentative="1">
      <w:start w:val="1"/>
      <w:numFmt w:val="bullet"/>
      <w:lvlText w:val=""/>
      <w:lvlJc w:val="left"/>
      <w:pPr>
        <w:ind w:left="5052" w:hanging="360"/>
      </w:pPr>
      <w:rPr>
        <w:rFonts w:ascii="Wingdings" w:hAnsi="Wingdings" w:hint="default"/>
      </w:rPr>
    </w:lvl>
    <w:lvl w:ilvl="6" w:tplc="04090001" w:tentative="1">
      <w:start w:val="1"/>
      <w:numFmt w:val="bullet"/>
      <w:lvlText w:val=""/>
      <w:lvlJc w:val="left"/>
      <w:pPr>
        <w:ind w:left="5772" w:hanging="360"/>
      </w:pPr>
      <w:rPr>
        <w:rFonts w:ascii="Symbol" w:hAnsi="Symbol" w:hint="default"/>
      </w:rPr>
    </w:lvl>
    <w:lvl w:ilvl="7" w:tplc="04090003" w:tentative="1">
      <w:start w:val="1"/>
      <w:numFmt w:val="bullet"/>
      <w:lvlText w:val="o"/>
      <w:lvlJc w:val="left"/>
      <w:pPr>
        <w:ind w:left="6492" w:hanging="360"/>
      </w:pPr>
      <w:rPr>
        <w:rFonts w:ascii="Courier New" w:hAnsi="Courier New" w:cs="Courier New" w:hint="default"/>
      </w:rPr>
    </w:lvl>
    <w:lvl w:ilvl="8" w:tplc="04090005" w:tentative="1">
      <w:start w:val="1"/>
      <w:numFmt w:val="bullet"/>
      <w:lvlText w:val=""/>
      <w:lvlJc w:val="left"/>
      <w:pPr>
        <w:ind w:left="7212" w:hanging="360"/>
      </w:pPr>
      <w:rPr>
        <w:rFonts w:ascii="Wingdings" w:hAnsi="Wingdings" w:hint="default"/>
      </w:rPr>
    </w:lvl>
  </w:abstractNum>
  <w:abstractNum w:abstractNumId="7" w15:restartNumberingAfterBreak="0">
    <w:nsid w:val="22E3184A"/>
    <w:multiLevelType w:val="hybridMultilevel"/>
    <w:tmpl w:val="0C2A13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BB49AF"/>
    <w:multiLevelType w:val="hybridMultilevel"/>
    <w:tmpl w:val="121C4330"/>
    <w:lvl w:ilvl="0" w:tplc="04090001">
      <w:start w:val="1"/>
      <w:numFmt w:val="bullet"/>
      <w:lvlText w:val=""/>
      <w:lvlJc w:val="left"/>
      <w:pPr>
        <w:ind w:left="1397" w:hanging="360"/>
      </w:pPr>
      <w:rPr>
        <w:rFonts w:ascii="Symbol" w:hAnsi="Symbol" w:hint="default"/>
      </w:rPr>
    </w:lvl>
    <w:lvl w:ilvl="1" w:tplc="04090003" w:tentative="1">
      <w:start w:val="1"/>
      <w:numFmt w:val="bullet"/>
      <w:lvlText w:val="o"/>
      <w:lvlJc w:val="left"/>
      <w:pPr>
        <w:ind w:left="2117" w:hanging="360"/>
      </w:pPr>
      <w:rPr>
        <w:rFonts w:ascii="Courier New" w:hAnsi="Courier New" w:cs="Courier New" w:hint="default"/>
      </w:rPr>
    </w:lvl>
    <w:lvl w:ilvl="2" w:tplc="04090005" w:tentative="1">
      <w:start w:val="1"/>
      <w:numFmt w:val="bullet"/>
      <w:lvlText w:val=""/>
      <w:lvlJc w:val="left"/>
      <w:pPr>
        <w:ind w:left="2837" w:hanging="360"/>
      </w:pPr>
      <w:rPr>
        <w:rFonts w:ascii="Wingdings" w:hAnsi="Wingdings" w:hint="default"/>
      </w:rPr>
    </w:lvl>
    <w:lvl w:ilvl="3" w:tplc="04090001" w:tentative="1">
      <w:start w:val="1"/>
      <w:numFmt w:val="bullet"/>
      <w:lvlText w:val=""/>
      <w:lvlJc w:val="left"/>
      <w:pPr>
        <w:ind w:left="3557" w:hanging="360"/>
      </w:pPr>
      <w:rPr>
        <w:rFonts w:ascii="Symbol" w:hAnsi="Symbol" w:hint="default"/>
      </w:rPr>
    </w:lvl>
    <w:lvl w:ilvl="4" w:tplc="04090003" w:tentative="1">
      <w:start w:val="1"/>
      <w:numFmt w:val="bullet"/>
      <w:lvlText w:val="o"/>
      <w:lvlJc w:val="left"/>
      <w:pPr>
        <w:ind w:left="4277" w:hanging="360"/>
      </w:pPr>
      <w:rPr>
        <w:rFonts w:ascii="Courier New" w:hAnsi="Courier New" w:cs="Courier New" w:hint="default"/>
      </w:rPr>
    </w:lvl>
    <w:lvl w:ilvl="5" w:tplc="04090005" w:tentative="1">
      <w:start w:val="1"/>
      <w:numFmt w:val="bullet"/>
      <w:lvlText w:val=""/>
      <w:lvlJc w:val="left"/>
      <w:pPr>
        <w:ind w:left="4997" w:hanging="360"/>
      </w:pPr>
      <w:rPr>
        <w:rFonts w:ascii="Wingdings" w:hAnsi="Wingdings" w:hint="default"/>
      </w:rPr>
    </w:lvl>
    <w:lvl w:ilvl="6" w:tplc="04090001" w:tentative="1">
      <w:start w:val="1"/>
      <w:numFmt w:val="bullet"/>
      <w:lvlText w:val=""/>
      <w:lvlJc w:val="left"/>
      <w:pPr>
        <w:ind w:left="5717" w:hanging="360"/>
      </w:pPr>
      <w:rPr>
        <w:rFonts w:ascii="Symbol" w:hAnsi="Symbol" w:hint="default"/>
      </w:rPr>
    </w:lvl>
    <w:lvl w:ilvl="7" w:tplc="04090003" w:tentative="1">
      <w:start w:val="1"/>
      <w:numFmt w:val="bullet"/>
      <w:lvlText w:val="o"/>
      <w:lvlJc w:val="left"/>
      <w:pPr>
        <w:ind w:left="6437" w:hanging="360"/>
      </w:pPr>
      <w:rPr>
        <w:rFonts w:ascii="Courier New" w:hAnsi="Courier New" w:cs="Courier New" w:hint="default"/>
      </w:rPr>
    </w:lvl>
    <w:lvl w:ilvl="8" w:tplc="04090005" w:tentative="1">
      <w:start w:val="1"/>
      <w:numFmt w:val="bullet"/>
      <w:lvlText w:val=""/>
      <w:lvlJc w:val="left"/>
      <w:pPr>
        <w:ind w:left="7157" w:hanging="360"/>
      </w:pPr>
      <w:rPr>
        <w:rFonts w:ascii="Wingdings" w:hAnsi="Wingdings" w:hint="default"/>
      </w:rPr>
    </w:lvl>
  </w:abstractNum>
  <w:abstractNum w:abstractNumId="9" w15:restartNumberingAfterBreak="0">
    <w:nsid w:val="26E6750D"/>
    <w:multiLevelType w:val="hybridMultilevel"/>
    <w:tmpl w:val="652A8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C57713"/>
    <w:multiLevelType w:val="multilevel"/>
    <w:tmpl w:val="2EE8C9E0"/>
    <w:lvl w:ilvl="0">
      <w:start w:val="1"/>
      <w:numFmt w:val="upperLetter"/>
      <w:lvlText w:val="%1."/>
      <w:lvlJc w:val="left"/>
      <w:pPr>
        <w:tabs>
          <w:tab w:val="num" w:pos="432"/>
        </w:tabs>
        <w:ind w:left="432" w:hanging="432"/>
      </w:pPr>
      <w:rPr>
        <w:rFonts w:ascii="Times New Roman" w:hAnsi="Times New Roman" w:hint="default"/>
        <w:b/>
        <w:i w:val="0"/>
        <w:sz w:val="72"/>
        <w:szCs w:val="72"/>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lowerRoman"/>
      <w:lvlText w:val="%4)"/>
      <w:lvlJc w:val="left"/>
      <w:pPr>
        <w:tabs>
          <w:tab w:val="num" w:pos="680"/>
        </w:tabs>
        <w:ind w:left="680" w:hanging="396"/>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293E60F6"/>
    <w:multiLevelType w:val="hybridMultilevel"/>
    <w:tmpl w:val="F1F4B13E"/>
    <w:lvl w:ilvl="0" w:tplc="04090001">
      <w:start w:val="1"/>
      <w:numFmt w:val="bullet"/>
      <w:lvlText w:val=""/>
      <w:lvlJc w:val="left"/>
      <w:pPr>
        <w:ind w:left="1397" w:hanging="360"/>
      </w:pPr>
      <w:rPr>
        <w:rFonts w:ascii="Symbol" w:hAnsi="Symbol" w:hint="default"/>
      </w:rPr>
    </w:lvl>
    <w:lvl w:ilvl="1" w:tplc="04090003" w:tentative="1">
      <w:start w:val="1"/>
      <w:numFmt w:val="bullet"/>
      <w:lvlText w:val="o"/>
      <w:lvlJc w:val="left"/>
      <w:pPr>
        <w:ind w:left="2117" w:hanging="360"/>
      </w:pPr>
      <w:rPr>
        <w:rFonts w:ascii="Courier New" w:hAnsi="Courier New" w:cs="Courier New" w:hint="default"/>
      </w:rPr>
    </w:lvl>
    <w:lvl w:ilvl="2" w:tplc="04090005" w:tentative="1">
      <w:start w:val="1"/>
      <w:numFmt w:val="bullet"/>
      <w:lvlText w:val=""/>
      <w:lvlJc w:val="left"/>
      <w:pPr>
        <w:ind w:left="2837" w:hanging="360"/>
      </w:pPr>
      <w:rPr>
        <w:rFonts w:ascii="Wingdings" w:hAnsi="Wingdings" w:hint="default"/>
      </w:rPr>
    </w:lvl>
    <w:lvl w:ilvl="3" w:tplc="04090001" w:tentative="1">
      <w:start w:val="1"/>
      <w:numFmt w:val="bullet"/>
      <w:lvlText w:val=""/>
      <w:lvlJc w:val="left"/>
      <w:pPr>
        <w:ind w:left="3557" w:hanging="360"/>
      </w:pPr>
      <w:rPr>
        <w:rFonts w:ascii="Symbol" w:hAnsi="Symbol" w:hint="default"/>
      </w:rPr>
    </w:lvl>
    <w:lvl w:ilvl="4" w:tplc="04090003" w:tentative="1">
      <w:start w:val="1"/>
      <w:numFmt w:val="bullet"/>
      <w:lvlText w:val="o"/>
      <w:lvlJc w:val="left"/>
      <w:pPr>
        <w:ind w:left="4277" w:hanging="360"/>
      </w:pPr>
      <w:rPr>
        <w:rFonts w:ascii="Courier New" w:hAnsi="Courier New" w:cs="Courier New" w:hint="default"/>
      </w:rPr>
    </w:lvl>
    <w:lvl w:ilvl="5" w:tplc="04090005" w:tentative="1">
      <w:start w:val="1"/>
      <w:numFmt w:val="bullet"/>
      <w:lvlText w:val=""/>
      <w:lvlJc w:val="left"/>
      <w:pPr>
        <w:ind w:left="4997" w:hanging="360"/>
      </w:pPr>
      <w:rPr>
        <w:rFonts w:ascii="Wingdings" w:hAnsi="Wingdings" w:hint="default"/>
      </w:rPr>
    </w:lvl>
    <w:lvl w:ilvl="6" w:tplc="04090001" w:tentative="1">
      <w:start w:val="1"/>
      <w:numFmt w:val="bullet"/>
      <w:lvlText w:val=""/>
      <w:lvlJc w:val="left"/>
      <w:pPr>
        <w:ind w:left="5717" w:hanging="360"/>
      </w:pPr>
      <w:rPr>
        <w:rFonts w:ascii="Symbol" w:hAnsi="Symbol" w:hint="default"/>
      </w:rPr>
    </w:lvl>
    <w:lvl w:ilvl="7" w:tplc="04090003" w:tentative="1">
      <w:start w:val="1"/>
      <w:numFmt w:val="bullet"/>
      <w:lvlText w:val="o"/>
      <w:lvlJc w:val="left"/>
      <w:pPr>
        <w:ind w:left="6437" w:hanging="360"/>
      </w:pPr>
      <w:rPr>
        <w:rFonts w:ascii="Courier New" w:hAnsi="Courier New" w:cs="Courier New" w:hint="default"/>
      </w:rPr>
    </w:lvl>
    <w:lvl w:ilvl="8" w:tplc="04090005" w:tentative="1">
      <w:start w:val="1"/>
      <w:numFmt w:val="bullet"/>
      <w:lvlText w:val=""/>
      <w:lvlJc w:val="left"/>
      <w:pPr>
        <w:ind w:left="7157" w:hanging="360"/>
      </w:pPr>
      <w:rPr>
        <w:rFonts w:ascii="Wingdings" w:hAnsi="Wingdings" w:hint="default"/>
      </w:rPr>
    </w:lvl>
  </w:abstractNum>
  <w:abstractNum w:abstractNumId="12" w15:restartNumberingAfterBreak="0">
    <w:nsid w:val="2B146614"/>
    <w:multiLevelType w:val="hybridMultilevel"/>
    <w:tmpl w:val="D068D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860A3F"/>
    <w:multiLevelType w:val="hybridMultilevel"/>
    <w:tmpl w:val="9C946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0E2199"/>
    <w:multiLevelType w:val="multilevel"/>
    <w:tmpl w:val="321E116E"/>
    <w:lvl w:ilvl="0">
      <w:start w:val="1"/>
      <w:numFmt w:val="bullet"/>
      <w:pStyle w:val="Nabrajanje"/>
      <w:lvlText w:val=""/>
      <w:lvlJc w:val="left"/>
      <w:pPr>
        <w:tabs>
          <w:tab w:val="num" w:pos="1021"/>
        </w:tabs>
        <w:ind w:left="1021" w:hanging="341"/>
      </w:pPr>
      <w:rPr>
        <w:rFonts w:ascii="Symbol" w:hAnsi="Symbol" w:hint="default"/>
      </w:rPr>
    </w:lvl>
    <w:lvl w:ilvl="1">
      <w:start w:val="1"/>
      <w:numFmt w:val="bullet"/>
      <w:lvlText w:val=""/>
      <w:lvlJc w:val="left"/>
      <w:pPr>
        <w:tabs>
          <w:tab w:val="num" w:pos="1361"/>
        </w:tabs>
        <w:ind w:left="1361" w:hanging="340"/>
      </w:pPr>
      <w:rPr>
        <w:rFonts w:ascii="Symbol" w:hAnsi="Symbol" w:hint="default"/>
      </w:rPr>
    </w:lvl>
    <w:lvl w:ilvl="2">
      <w:start w:val="1"/>
      <w:numFmt w:val="bullet"/>
      <w:lvlText w:val=""/>
      <w:lvlJc w:val="left"/>
      <w:pPr>
        <w:tabs>
          <w:tab w:val="num" w:pos="1701"/>
        </w:tabs>
        <w:ind w:left="1701" w:hanging="340"/>
      </w:pPr>
      <w:rPr>
        <w:rFonts w:ascii="Wingdings" w:hAnsi="Wingdings" w:hint="default"/>
      </w:rPr>
    </w:lvl>
    <w:lvl w:ilvl="3">
      <w:start w:val="1"/>
      <w:numFmt w:val="bullet"/>
      <w:lvlText w:val=""/>
      <w:lvlJc w:val="left"/>
      <w:pPr>
        <w:tabs>
          <w:tab w:val="num" w:pos="1837"/>
        </w:tabs>
        <w:ind w:left="1837" w:hanging="360"/>
      </w:pPr>
      <w:rPr>
        <w:rFonts w:ascii="Symbol" w:hAnsi="Symbol" w:hint="default"/>
      </w:rPr>
    </w:lvl>
    <w:lvl w:ilvl="4">
      <w:start w:val="1"/>
      <w:numFmt w:val="bullet"/>
      <w:lvlText w:val=""/>
      <w:lvlJc w:val="left"/>
      <w:pPr>
        <w:tabs>
          <w:tab w:val="num" w:pos="2197"/>
        </w:tabs>
        <w:ind w:left="2197" w:hanging="360"/>
      </w:pPr>
      <w:rPr>
        <w:rFonts w:ascii="Symbol" w:hAnsi="Symbol" w:hint="default"/>
      </w:rPr>
    </w:lvl>
    <w:lvl w:ilvl="5">
      <w:start w:val="1"/>
      <w:numFmt w:val="bullet"/>
      <w:lvlText w:val=""/>
      <w:lvlJc w:val="left"/>
      <w:pPr>
        <w:tabs>
          <w:tab w:val="num" w:pos="2557"/>
        </w:tabs>
        <w:ind w:left="2557" w:hanging="360"/>
      </w:pPr>
      <w:rPr>
        <w:rFonts w:ascii="Wingdings" w:hAnsi="Wingdings" w:hint="default"/>
      </w:rPr>
    </w:lvl>
    <w:lvl w:ilvl="6">
      <w:start w:val="1"/>
      <w:numFmt w:val="bullet"/>
      <w:lvlText w:val=""/>
      <w:lvlJc w:val="left"/>
      <w:pPr>
        <w:tabs>
          <w:tab w:val="num" w:pos="2917"/>
        </w:tabs>
        <w:ind w:left="2917" w:hanging="360"/>
      </w:pPr>
      <w:rPr>
        <w:rFonts w:ascii="Wingdings" w:hAnsi="Wingdings" w:hint="default"/>
      </w:rPr>
    </w:lvl>
    <w:lvl w:ilvl="7">
      <w:start w:val="1"/>
      <w:numFmt w:val="bullet"/>
      <w:lvlText w:val=""/>
      <w:lvlJc w:val="left"/>
      <w:pPr>
        <w:tabs>
          <w:tab w:val="num" w:pos="3277"/>
        </w:tabs>
        <w:ind w:left="3277" w:hanging="360"/>
      </w:pPr>
      <w:rPr>
        <w:rFonts w:ascii="Symbol" w:hAnsi="Symbol" w:hint="default"/>
      </w:rPr>
    </w:lvl>
    <w:lvl w:ilvl="8">
      <w:start w:val="1"/>
      <w:numFmt w:val="bullet"/>
      <w:lvlText w:val=""/>
      <w:lvlJc w:val="left"/>
      <w:pPr>
        <w:tabs>
          <w:tab w:val="num" w:pos="3637"/>
        </w:tabs>
        <w:ind w:left="3637" w:hanging="360"/>
      </w:pPr>
      <w:rPr>
        <w:rFonts w:ascii="Symbol" w:hAnsi="Symbol" w:hint="default"/>
      </w:rPr>
    </w:lvl>
  </w:abstractNum>
  <w:abstractNum w:abstractNumId="15" w15:restartNumberingAfterBreak="0">
    <w:nsid w:val="446F0A07"/>
    <w:multiLevelType w:val="hybridMultilevel"/>
    <w:tmpl w:val="6FD84AB2"/>
    <w:lvl w:ilvl="0" w:tplc="0409000F">
      <w:start w:val="1"/>
      <w:numFmt w:val="decimal"/>
      <w:lvlText w:val="%1."/>
      <w:lvlJc w:val="left"/>
      <w:pPr>
        <w:ind w:left="1397" w:hanging="360"/>
      </w:pPr>
    </w:lvl>
    <w:lvl w:ilvl="1" w:tplc="04090019" w:tentative="1">
      <w:start w:val="1"/>
      <w:numFmt w:val="lowerLetter"/>
      <w:lvlText w:val="%2."/>
      <w:lvlJc w:val="left"/>
      <w:pPr>
        <w:ind w:left="2117" w:hanging="360"/>
      </w:pPr>
    </w:lvl>
    <w:lvl w:ilvl="2" w:tplc="0409001B" w:tentative="1">
      <w:start w:val="1"/>
      <w:numFmt w:val="lowerRoman"/>
      <w:lvlText w:val="%3."/>
      <w:lvlJc w:val="right"/>
      <w:pPr>
        <w:ind w:left="2837" w:hanging="180"/>
      </w:pPr>
    </w:lvl>
    <w:lvl w:ilvl="3" w:tplc="0409000F" w:tentative="1">
      <w:start w:val="1"/>
      <w:numFmt w:val="decimal"/>
      <w:lvlText w:val="%4."/>
      <w:lvlJc w:val="left"/>
      <w:pPr>
        <w:ind w:left="3557" w:hanging="360"/>
      </w:pPr>
    </w:lvl>
    <w:lvl w:ilvl="4" w:tplc="04090019" w:tentative="1">
      <w:start w:val="1"/>
      <w:numFmt w:val="lowerLetter"/>
      <w:lvlText w:val="%5."/>
      <w:lvlJc w:val="left"/>
      <w:pPr>
        <w:ind w:left="4277" w:hanging="360"/>
      </w:pPr>
    </w:lvl>
    <w:lvl w:ilvl="5" w:tplc="0409001B" w:tentative="1">
      <w:start w:val="1"/>
      <w:numFmt w:val="lowerRoman"/>
      <w:lvlText w:val="%6."/>
      <w:lvlJc w:val="right"/>
      <w:pPr>
        <w:ind w:left="4997" w:hanging="180"/>
      </w:pPr>
    </w:lvl>
    <w:lvl w:ilvl="6" w:tplc="0409000F" w:tentative="1">
      <w:start w:val="1"/>
      <w:numFmt w:val="decimal"/>
      <w:lvlText w:val="%7."/>
      <w:lvlJc w:val="left"/>
      <w:pPr>
        <w:ind w:left="5717" w:hanging="360"/>
      </w:pPr>
    </w:lvl>
    <w:lvl w:ilvl="7" w:tplc="04090019" w:tentative="1">
      <w:start w:val="1"/>
      <w:numFmt w:val="lowerLetter"/>
      <w:lvlText w:val="%8."/>
      <w:lvlJc w:val="left"/>
      <w:pPr>
        <w:ind w:left="6437" w:hanging="360"/>
      </w:pPr>
    </w:lvl>
    <w:lvl w:ilvl="8" w:tplc="0409001B" w:tentative="1">
      <w:start w:val="1"/>
      <w:numFmt w:val="lowerRoman"/>
      <w:lvlText w:val="%9."/>
      <w:lvlJc w:val="right"/>
      <w:pPr>
        <w:ind w:left="7157" w:hanging="180"/>
      </w:pPr>
    </w:lvl>
  </w:abstractNum>
  <w:abstractNum w:abstractNumId="16" w15:restartNumberingAfterBreak="0">
    <w:nsid w:val="493F4564"/>
    <w:multiLevelType w:val="multilevel"/>
    <w:tmpl w:val="1E88AC0E"/>
    <w:lvl w:ilvl="0">
      <w:start w:val="1"/>
      <w:numFmt w:val="upperLetter"/>
      <w:pStyle w:val="Prilog-Inivonaslova"/>
      <w:lvlText w:val="%1. "/>
      <w:lvlJc w:val="left"/>
      <w:pPr>
        <w:tabs>
          <w:tab w:val="num" w:pos="432"/>
        </w:tabs>
        <w:ind w:left="432" w:hanging="432"/>
      </w:pPr>
      <w:rPr>
        <w:rFonts w:ascii="Times New Roman" w:hAnsi="Times New Roman" w:hint="default"/>
        <w:b/>
        <w:i w:val="0"/>
        <w:sz w:val="56"/>
        <w:szCs w:val="56"/>
      </w:rPr>
    </w:lvl>
    <w:lvl w:ilvl="1">
      <w:start w:val="1"/>
      <w:numFmt w:val="decimal"/>
      <w:pStyle w:val="Prilog-IInivonaslova"/>
      <w:lvlText w:val="%1.%2."/>
      <w:lvlJc w:val="left"/>
      <w:pPr>
        <w:tabs>
          <w:tab w:val="num" w:pos="567"/>
        </w:tabs>
        <w:ind w:left="567" w:hanging="567"/>
      </w:pPr>
      <w:rPr>
        <w:rFonts w:hint="default"/>
      </w:rPr>
    </w:lvl>
    <w:lvl w:ilvl="2">
      <w:start w:val="1"/>
      <w:numFmt w:val="decimal"/>
      <w:pStyle w:val="Prilog-IIInivonaslova"/>
      <w:lvlText w:val="%1.%2.%3."/>
      <w:lvlJc w:val="left"/>
      <w:pPr>
        <w:tabs>
          <w:tab w:val="num" w:pos="720"/>
        </w:tabs>
        <w:ind w:left="720" w:hanging="720"/>
      </w:pPr>
      <w:rPr>
        <w:rFonts w:hint="default"/>
      </w:rPr>
    </w:lvl>
    <w:lvl w:ilvl="3">
      <w:start w:val="1"/>
      <w:numFmt w:val="lowerRoman"/>
      <w:pStyle w:val="Prilog-IVnivonaslova"/>
      <w:lvlText w:val="%4)"/>
      <w:lvlJc w:val="left"/>
      <w:pPr>
        <w:tabs>
          <w:tab w:val="num" w:pos="680"/>
        </w:tabs>
        <w:ind w:left="680" w:hanging="396"/>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510D2D62"/>
    <w:multiLevelType w:val="hybridMultilevel"/>
    <w:tmpl w:val="A3461E36"/>
    <w:lvl w:ilvl="0" w:tplc="04090001">
      <w:start w:val="1"/>
      <w:numFmt w:val="bullet"/>
      <w:lvlText w:val=""/>
      <w:lvlJc w:val="left"/>
      <w:pPr>
        <w:ind w:left="1397" w:hanging="360"/>
      </w:pPr>
      <w:rPr>
        <w:rFonts w:ascii="Symbol" w:hAnsi="Symbol" w:hint="default"/>
      </w:rPr>
    </w:lvl>
    <w:lvl w:ilvl="1" w:tplc="04090003" w:tentative="1">
      <w:start w:val="1"/>
      <w:numFmt w:val="bullet"/>
      <w:lvlText w:val="o"/>
      <w:lvlJc w:val="left"/>
      <w:pPr>
        <w:ind w:left="2117" w:hanging="360"/>
      </w:pPr>
      <w:rPr>
        <w:rFonts w:ascii="Courier New" w:hAnsi="Courier New" w:cs="Courier New" w:hint="default"/>
      </w:rPr>
    </w:lvl>
    <w:lvl w:ilvl="2" w:tplc="04090005" w:tentative="1">
      <w:start w:val="1"/>
      <w:numFmt w:val="bullet"/>
      <w:lvlText w:val=""/>
      <w:lvlJc w:val="left"/>
      <w:pPr>
        <w:ind w:left="2837" w:hanging="360"/>
      </w:pPr>
      <w:rPr>
        <w:rFonts w:ascii="Wingdings" w:hAnsi="Wingdings" w:hint="default"/>
      </w:rPr>
    </w:lvl>
    <w:lvl w:ilvl="3" w:tplc="04090001" w:tentative="1">
      <w:start w:val="1"/>
      <w:numFmt w:val="bullet"/>
      <w:lvlText w:val=""/>
      <w:lvlJc w:val="left"/>
      <w:pPr>
        <w:ind w:left="3557" w:hanging="360"/>
      </w:pPr>
      <w:rPr>
        <w:rFonts w:ascii="Symbol" w:hAnsi="Symbol" w:hint="default"/>
      </w:rPr>
    </w:lvl>
    <w:lvl w:ilvl="4" w:tplc="04090003" w:tentative="1">
      <w:start w:val="1"/>
      <w:numFmt w:val="bullet"/>
      <w:lvlText w:val="o"/>
      <w:lvlJc w:val="left"/>
      <w:pPr>
        <w:ind w:left="4277" w:hanging="360"/>
      </w:pPr>
      <w:rPr>
        <w:rFonts w:ascii="Courier New" w:hAnsi="Courier New" w:cs="Courier New" w:hint="default"/>
      </w:rPr>
    </w:lvl>
    <w:lvl w:ilvl="5" w:tplc="04090005" w:tentative="1">
      <w:start w:val="1"/>
      <w:numFmt w:val="bullet"/>
      <w:lvlText w:val=""/>
      <w:lvlJc w:val="left"/>
      <w:pPr>
        <w:ind w:left="4997" w:hanging="360"/>
      </w:pPr>
      <w:rPr>
        <w:rFonts w:ascii="Wingdings" w:hAnsi="Wingdings" w:hint="default"/>
      </w:rPr>
    </w:lvl>
    <w:lvl w:ilvl="6" w:tplc="04090001" w:tentative="1">
      <w:start w:val="1"/>
      <w:numFmt w:val="bullet"/>
      <w:lvlText w:val=""/>
      <w:lvlJc w:val="left"/>
      <w:pPr>
        <w:ind w:left="5717" w:hanging="360"/>
      </w:pPr>
      <w:rPr>
        <w:rFonts w:ascii="Symbol" w:hAnsi="Symbol" w:hint="default"/>
      </w:rPr>
    </w:lvl>
    <w:lvl w:ilvl="7" w:tplc="04090003" w:tentative="1">
      <w:start w:val="1"/>
      <w:numFmt w:val="bullet"/>
      <w:lvlText w:val="o"/>
      <w:lvlJc w:val="left"/>
      <w:pPr>
        <w:ind w:left="6437" w:hanging="360"/>
      </w:pPr>
      <w:rPr>
        <w:rFonts w:ascii="Courier New" w:hAnsi="Courier New" w:cs="Courier New" w:hint="default"/>
      </w:rPr>
    </w:lvl>
    <w:lvl w:ilvl="8" w:tplc="04090005" w:tentative="1">
      <w:start w:val="1"/>
      <w:numFmt w:val="bullet"/>
      <w:lvlText w:val=""/>
      <w:lvlJc w:val="left"/>
      <w:pPr>
        <w:ind w:left="7157" w:hanging="360"/>
      </w:pPr>
      <w:rPr>
        <w:rFonts w:ascii="Wingdings" w:hAnsi="Wingdings" w:hint="default"/>
      </w:rPr>
    </w:lvl>
  </w:abstractNum>
  <w:abstractNum w:abstractNumId="18" w15:restartNumberingAfterBreak="0">
    <w:nsid w:val="5566652B"/>
    <w:multiLevelType w:val="hybridMultilevel"/>
    <w:tmpl w:val="30BCE32C"/>
    <w:lvl w:ilvl="0" w:tplc="9184F284">
      <w:start w:val="1"/>
      <w:numFmt w:val="decimal"/>
      <w:pStyle w:val="Referenca"/>
      <w:lvlText w:val="[%1]"/>
      <w:lvlJc w:val="left"/>
      <w:pPr>
        <w:tabs>
          <w:tab w:val="num" w:pos="786"/>
        </w:tabs>
        <w:ind w:left="786" w:hanging="360"/>
      </w:pPr>
      <w:rPr>
        <w:rFonts w:hint="default"/>
        <w:i w:val="0"/>
      </w:rPr>
    </w:lvl>
    <w:lvl w:ilvl="1" w:tplc="0DF28236" w:tentative="1">
      <w:start w:val="1"/>
      <w:numFmt w:val="lowerLetter"/>
      <w:lvlText w:val="%2."/>
      <w:lvlJc w:val="left"/>
      <w:pPr>
        <w:tabs>
          <w:tab w:val="num" w:pos="1440"/>
        </w:tabs>
        <w:ind w:left="1440" w:hanging="360"/>
      </w:pPr>
    </w:lvl>
    <w:lvl w:ilvl="2" w:tplc="F586A068" w:tentative="1">
      <w:start w:val="1"/>
      <w:numFmt w:val="lowerRoman"/>
      <w:lvlText w:val="%3."/>
      <w:lvlJc w:val="right"/>
      <w:pPr>
        <w:tabs>
          <w:tab w:val="num" w:pos="2160"/>
        </w:tabs>
        <w:ind w:left="2160" w:hanging="180"/>
      </w:pPr>
    </w:lvl>
    <w:lvl w:ilvl="3" w:tplc="5310E45C" w:tentative="1">
      <w:start w:val="1"/>
      <w:numFmt w:val="decimal"/>
      <w:lvlText w:val="%4."/>
      <w:lvlJc w:val="left"/>
      <w:pPr>
        <w:tabs>
          <w:tab w:val="num" w:pos="2880"/>
        </w:tabs>
        <w:ind w:left="2880" w:hanging="360"/>
      </w:pPr>
    </w:lvl>
    <w:lvl w:ilvl="4" w:tplc="515C8CD4" w:tentative="1">
      <w:start w:val="1"/>
      <w:numFmt w:val="lowerLetter"/>
      <w:lvlText w:val="%5."/>
      <w:lvlJc w:val="left"/>
      <w:pPr>
        <w:tabs>
          <w:tab w:val="num" w:pos="3600"/>
        </w:tabs>
        <w:ind w:left="3600" w:hanging="360"/>
      </w:pPr>
    </w:lvl>
    <w:lvl w:ilvl="5" w:tplc="261ED700" w:tentative="1">
      <w:start w:val="1"/>
      <w:numFmt w:val="lowerRoman"/>
      <w:lvlText w:val="%6."/>
      <w:lvlJc w:val="right"/>
      <w:pPr>
        <w:tabs>
          <w:tab w:val="num" w:pos="4320"/>
        </w:tabs>
        <w:ind w:left="4320" w:hanging="180"/>
      </w:pPr>
    </w:lvl>
    <w:lvl w:ilvl="6" w:tplc="B7666652" w:tentative="1">
      <w:start w:val="1"/>
      <w:numFmt w:val="decimal"/>
      <w:lvlText w:val="%7."/>
      <w:lvlJc w:val="left"/>
      <w:pPr>
        <w:tabs>
          <w:tab w:val="num" w:pos="5040"/>
        </w:tabs>
        <w:ind w:left="5040" w:hanging="360"/>
      </w:pPr>
    </w:lvl>
    <w:lvl w:ilvl="7" w:tplc="BDA4EFFC" w:tentative="1">
      <w:start w:val="1"/>
      <w:numFmt w:val="lowerLetter"/>
      <w:lvlText w:val="%8."/>
      <w:lvlJc w:val="left"/>
      <w:pPr>
        <w:tabs>
          <w:tab w:val="num" w:pos="5760"/>
        </w:tabs>
        <w:ind w:left="5760" w:hanging="360"/>
      </w:pPr>
    </w:lvl>
    <w:lvl w:ilvl="8" w:tplc="4A202132" w:tentative="1">
      <w:start w:val="1"/>
      <w:numFmt w:val="lowerRoman"/>
      <w:lvlText w:val="%9."/>
      <w:lvlJc w:val="right"/>
      <w:pPr>
        <w:tabs>
          <w:tab w:val="num" w:pos="6480"/>
        </w:tabs>
        <w:ind w:left="6480" w:hanging="180"/>
      </w:pPr>
    </w:lvl>
  </w:abstractNum>
  <w:abstractNum w:abstractNumId="19" w15:restartNumberingAfterBreak="0">
    <w:nsid w:val="585A327D"/>
    <w:multiLevelType w:val="hybridMultilevel"/>
    <w:tmpl w:val="6A5A93D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0" w15:restartNumberingAfterBreak="0">
    <w:nsid w:val="63950F9A"/>
    <w:multiLevelType w:val="hybridMultilevel"/>
    <w:tmpl w:val="7EE20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B62A3C"/>
    <w:multiLevelType w:val="hybridMultilevel"/>
    <w:tmpl w:val="D7EC1F42"/>
    <w:lvl w:ilvl="0" w:tplc="BDA610B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F12D58"/>
    <w:multiLevelType w:val="hybridMultilevel"/>
    <w:tmpl w:val="83A25DF2"/>
    <w:lvl w:ilvl="0" w:tplc="04090001">
      <w:start w:val="1"/>
      <w:numFmt w:val="bullet"/>
      <w:lvlText w:val=""/>
      <w:lvlJc w:val="left"/>
      <w:pPr>
        <w:ind w:left="1397" w:hanging="360"/>
      </w:pPr>
      <w:rPr>
        <w:rFonts w:ascii="Symbol" w:hAnsi="Symbol" w:hint="default"/>
      </w:rPr>
    </w:lvl>
    <w:lvl w:ilvl="1" w:tplc="04090003" w:tentative="1">
      <w:start w:val="1"/>
      <w:numFmt w:val="bullet"/>
      <w:lvlText w:val="o"/>
      <w:lvlJc w:val="left"/>
      <w:pPr>
        <w:ind w:left="2117" w:hanging="360"/>
      </w:pPr>
      <w:rPr>
        <w:rFonts w:ascii="Courier New" w:hAnsi="Courier New" w:cs="Courier New" w:hint="default"/>
      </w:rPr>
    </w:lvl>
    <w:lvl w:ilvl="2" w:tplc="04090005" w:tentative="1">
      <w:start w:val="1"/>
      <w:numFmt w:val="bullet"/>
      <w:lvlText w:val=""/>
      <w:lvlJc w:val="left"/>
      <w:pPr>
        <w:ind w:left="2837" w:hanging="360"/>
      </w:pPr>
      <w:rPr>
        <w:rFonts w:ascii="Wingdings" w:hAnsi="Wingdings" w:hint="default"/>
      </w:rPr>
    </w:lvl>
    <w:lvl w:ilvl="3" w:tplc="04090001" w:tentative="1">
      <w:start w:val="1"/>
      <w:numFmt w:val="bullet"/>
      <w:lvlText w:val=""/>
      <w:lvlJc w:val="left"/>
      <w:pPr>
        <w:ind w:left="3557" w:hanging="360"/>
      </w:pPr>
      <w:rPr>
        <w:rFonts w:ascii="Symbol" w:hAnsi="Symbol" w:hint="default"/>
      </w:rPr>
    </w:lvl>
    <w:lvl w:ilvl="4" w:tplc="04090003" w:tentative="1">
      <w:start w:val="1"/>
      <w:numFmt w:val="bullet"/>
      <w:lvlText w:val="o"/>
      <w:lvlJc w:val="left"/>
      <w:pPr>
        <w:ind w:left="4277" w:hanging="360"/>
      </w:pPr>
      <w:rPr>
        <w:rFonts w:ascii="Courier New" w:hAnsi="Courier New" w:cs="Courier New" w:hint="default"/>
      </w:rPr>
    </w:lvl>
    <w:lvl w:ilvl="5" w:tplc="04090005" w:tentative="1">
      <w:start w:val="1"/>
      <w:numFmt w:val="bullet"/>
      <w:lvlText w:val=""/>
      <w:lvlJc w:val="left"/>
      <w:pPr>
        <w:ind w:left="4997" w:hanging="360"/>
      </w:pPr>
      <w:rPr>
        <w:rFonts w:ascii="Wingdings" w:hAnsi="Wingdings" w:hint="default"/>
      </w:rPr>
    </w:lvl>
    <w:lvl w:ilvl="6" w:tplc="04090001" w:tentative="1">
      <w:start w:val="1"/>
      <w:numFmt w:val="bullet"/>
      <w:lvlText w:val=""/>
      <w:lvlJc w:val="left"/>
      <w:pPr>
        <w:ind w:left="5717" w:hanging="360"/>
      </w:pPr>
      <w:rPr>
        <w:rFonts w:ascii="Symbol" w:hAnsi="Symbol" w:hint="default"/>
      </w:rPr>
    </w:lvl>
    <w:lvl w:ilvl="7" w:tplc="04090003" w:tentative="1">
      <w:start w:val="1"/>
      <w:numFmt w:val="bullet"/>
      <w:lvlText w:val="o"/>
      <w:lvlJc w:val="left"/>
      <w:pPr>
        <w:ind w:left="6437" w:hanging="360"/>
      </w:pPr>
      <w:rPr>
        <w:rFonts w:ascii="Courier New" w:hAnsi="Courier New" w:cs="Courier New" w:hint="default"/>
      </w:rPr>
    </w:lvl>
    <w:lvl w:ilvl="8" w:tplc="04090005" w:tentative="1">
      <w:start w:val="1"/>
      <w:numFmt w:val="bullet"/>
      <w:lvlText w:val=""/>
      <w:lvlJc w:val="left"/>
      <w:pPr>
        <w:ind w:left="7157" w:hanging="360"/>
      </w:pPr>
      <w:rPr>
        <w:rFonts w:ascii="Wingdings" w:hAnsi="Wingdings" w:hint="default"/>
      </w:rPr>
    </w:lvl>
  </w:abstractNum>
  <w:abstractNum w:abstractNumId="23" w15:restartNumberingAfterBreak="0">
    <w:nsid w:val="6F456B24"/>
    <w:multiLevelType w:val="multilevel"/>
    <w:tmpl w:val="A18AC4D2"/>
    <w:lvl w:ilvl="0">
      <w:start w:val="1"/>
      <w:numFmt w:val="decimal"/>
      <w:pStyle w:val="Numerisanonabrajanje"/>
      <w:lvlText w:val="%1)"/>
      <w:lvlJc w:val="left"/>
      <w:pPr>
        <w:tabs>
          <w:tab w:val="num" w:pos="1021"/>
        </w:tabs>
        <w:ind w:left="1021" w:hanging="341"/>
      </w:pPr>
      <w:rPr>
        <w:rFonts w:hint="default"/>
      </w:rPr>
    </w:lvl>
    <w:lvl w:ilvl="1">
      <w:start w:val="1"/>
      <w:numFmt w:val="lowerLetter"/>
      <w:lvlText w:val="%2)"/>
      <w:lvlJc w:val="left"/>
      <w:pPr>
        <w:tabs>
          <w:tab w:val="num" w:pos="1361"/>
        </w:tabs>
        <w:ind w:left="1361" w:hanging="340"/>
      </w:pPr>
      <w:rPr>
        <w:rFonts w:hint="default"/>
      </w:rPr>
    </w:lvl>
    <w:lvl w:ilvl="2">
      <w:start w:val="1"/>
      <w:numFmt w:val="lowerRoman"/>
      <w:lvlText w:val="%3)"/>
      <w:lvlJc w:val="left"/>
      <w:pPr>
        <w:tabs>
          <w:tab w:val="num" w:pos="1701"/>
        </w:tabs>
        <w:ind w:left="1701" w:hanging="340"/>
      </w:pPr>
      <w:rPr>
        <w:rFonts w:hint="default"/>
      </w:rPr>
    </w:lvl>
    <w:lvl w:ilvl="3">
      <w:start w:val="1"/>
      <w:numFmt w:val="decimal"/>
      <w:lvlText w:val="(%4)"/>
      <w:lvlJc w:val="left"/>
      <w:pPr>
        <w:tabs>
          <w:tab w:val="num" w:pos="1140"/>
        </w:tabs>
        <w:ind w:left="1140" w:hanging="360"/>
      </w:pPr>
      <w:rPr>
        <w:rFonts w:hint="default"/>
      </w:rPr>
    </w:lvl>
    <w:lvl w:ilvl="4">
      <w:start w:val="1"/>
      <w:numFmt w:val="lowerLetter"/>
      <w:lvlText w:val="(%5)"/>
      <w:lvlJc w:val="left"/>
      <w:pPr>
        <w:tabs>
          <w:tab w:val="num" w:pos="1500"/>
        </w:tabs>
        <w:ind w:left="1500" w:hanging="360"/>
      </w:pPr>
      <w:rPr>
        <w:rFonts w:hint="default"/>
      </w:rPr>
    </w:lvl>
    <w:lvl w:ilvl="5">
      <w:start w:val="1"/>
      <w:numFmt w:val="lowerRoman"/>
      <w:lvlText w:val="(%6)"/>
      <w:lvlJc w:val="left"/>
      <w:pPr>
        <w:tabs>
          <w:tab w:val="num" w:pos="1860"/>
        </w:tabs>
        <w:ind w:left="1860" w:hanging="360"/>
      </w:pPr>
      <w:rPr>
        <w:rFonts w:hint="default"/>
      </w:rPr>
    </w:lvl>
    <w:lvl w:ilvl="6">
      <w:start w:val="1"/>
      <w:numFmt w:val="decimal"/>
      <w:lvlText w:val="%7."/>
      <w:lvlJc w:val="left"/>
      <w:pPr>
        <w:tabs>
          <w:tab w:val="num" w:pos="2220"/>
        </w:tabs>
        <w:ind w:left="2220" w:hanging="360"/>
      </w:pPr>
      <w:rPr>
        <w:rFonts w:hint="default"/>
      </w:rPr>
    </w:lvl>
    <w:lvl w:ilvl="7">
      <w:start w:val="1"/>
      <w:numFmt w:val="lowerLetter"/>
      <w:lvlText w:val="%8."/>
      <w:lvlJc w:val="left"/>
      <w:pPr>
        <w:tabs>
          <w:tab w:val="num" w:pos="2580"/>
        </w:tabs>
        <w:ind w:left="2580" w:hanging="360"/>
      </w:pPr>
      <w:rPr>
        <w:rFonts w:hint="default"/>
      </w:rPr>
    </w:lvl>
    <w:lvl w:ilvl="8">
      <w:start w:val="1"/>
      <w:numFmt w:val="lowerRoman"/>
      <w:lvlText w:val="%9."/>
      <w:lvlJc w:val="left"/>
      <w:pPr>
        <w:tabs>
          <w:tab w:val="num" w:pos="2940"/>
        </w:tabs>
        <w:ind w:left="2940" w:hanging="360"/>
      </w:pPr>
      <w:rPr>
        <w:rFonts w:hint="default"/>
      </w:rPr>
    </w:lvl>
  </w:abstractNum>
  <w:abstractNum w:abstractNumId="24" w15:restartNumberingAfterBreak="0">
    <w:nsid w:val="701B7CB3"/>
    <w:multiLevelType w:val="hybridMultilevel"/>
    <w:tmpl w:val="6FD84AB2"/>
    <w:lvl w:ilvl="0" w:tplc="0409000F">
      <w:start w:val="1"/>
      <w:numFmt w:val="decimal"/>
      <w:lvlText w:val="%1."/>
      <w:lvlJc w:val="left"/>
      <w:pPr>
        <w:ind w:left="1397" w:hanging="360"/>
      </w:pPr>
    </w:lvl>
    <w:lvl w:ilvl="1" w:tplc="04090019" w:tentative="1">
      <w:start w:val="1"/>
      <w:numFmt w:val="lowerLetter"/>
      <w:lvlText w:val="%2."/>
      <w:lvlJc w:val="left"/>
      <w:pPr>
        <w:ind w:left="2117" w:hanging="360"/>
      </w:pPr>
    </w:lvl>
    <w:lvl w:ilvl="2" w:tplc="0409001B" w:tentative="1">
      <w:start w:val="1"/>
      <w:numFmt w:val="lowerRoman"/>
      <w:lvlText w:val="%3."/>
      <w:lvlJc w:val="right"/>
      <w:pPr>
        <w:ind w:left="2837" w:hanging="180"/>
      </w:pPr>
    </w:lvl>
    <w:lvl w:ilvl="3" w:tplc="0409000F" w:tentative="1">
      <w:start w:val="1"/>
      <w:numFmt w:val="decimal"/>
      <w:lvlText w:val="%4."/>
      <w:lvlJc w:val="left"/>
      <w:pPr>
        <w:ind w:left="3557" w:hanging="360"/>
      </w:pPr>
    </w:lvl>
    <w:lvl w:ilvl="4" w:tplc="04090019" w:tentative="1">
      <w:start w:val="1"/>
      <w:numFmt w:val="lowerLetter"/>
      <w:lvlText w:val="%5."/>
      <w:lvlJc w:val="left"/>
      <w:pPr>
        <w:ind w:left="4277" w:hanging="360"/>
      </w:pPr>
    </w:lvl>
    <w:lvl w:ilvl="5" w:tplc="0409001B" w:tentative="1">
      <w:start w:val="1"/>
      <w:numFmt w:val="lowerRoman"/>
      <w:lvlText w:val="%6."/>
      <w:lvlJc w:val="right"/>
      <w:pPr>
        <w:ind w:left="4997" w:hanging="180"/>
      </w:pPr>
    </w:lvl>
    <w:lvl w:ilvl="6" w:tplc="0409000F" w:tentative="1">
      <w:start w:val="1"/>
      <w:numFmt w:val="decimal"/>
      <w:lvlText w:val="%7."/>
      <w:lvlJc w:val="left"/>
      <w:pPr>
        <w:ind w:left="5717" w:hanging="360"/>
      </w:pPr>
    </w:lvl>
    <w:lvl w:ilvl="7" w:tplc="04090019" w:tentative="1">
      <w:start w:val="1"/>
      <w:numFmt w:val="lowerLetter"/>
      <w:lvlText w:val="%8."/>
      <w:lvlJc w:val="left"/>
      <w:pPr>
        <w:ind w:left="6437" w:hanging="360"/>
      </w:pPr>
    </w:lvl>
    <w:lvl w:ilvl="8" w:tplc="0409001B" w:tentative="1">
      <w:start w:val="1"/>
      <w:numFmt w:val="lowerRoman"/>
      <w:lvlText w:val="%9."/>
      <w:lvlJc w:val="right"/>
      <w:pPr>
        <w:ind w:left="7157" w:hanging="180"/>
      </w:pPr>
    </w:lvl>
  </w:abstractNum>
  <w:abstractNum w:abstractNumId="25" w15:restartNumberingAfterBreak="0">
    <w:nsid w:val="70C04B76"/>
    <w:multiLevelType w:val="hybridMultilevel"/>
    <w:tmpl w:val="53A2EFA2"/>
    <w:lvl w:ilvl="0" w:tplc="04090001">
      <w:start w:val="1"/>
      <w:numFmt w:val="bullet"/>
      <w:lvlText w:val=""/>
      <w:lvlJc w:val="left"/>
      <w:pPr>
        <w:ind w:left="1397" w:hanging="360"/>
      </w:pPr>
      <w:rPr>
        <w:rFonts w:ascii="Symbol" w:hAnsi="Symbol" w:hint="default"/>
      </w:rPr>
    </w:lvl>
    <w:lvl w:ilvl="1" w:tplc="04090003" w:tentative="1">
      <w:start w:val="1"/>
      <w:numFmt w:val="bullet"/>
      <w:lvlText w:val="o"/>
      <w:lvlJc w:val="left"/>
      <w:pPr>
        <w:ind w:left="2117" w:hanging="360"/>
      </w:pPr>
      <w:rPr>
        <w:rFonts w:ascii="Courier New" w:hAnsi="Courier New" w:cs="Courier New" w:hint="default"/>
      </w:rPr>
    </w:lvl>
    <w:lvl w:ilvl="2" w:tplc="04090005" w:tentative="1">
      <w:start w:val="1"/>
      <w:numFmt w:val="bullet"/>
      <w:lvlText w:val=""/>
      <w:lvlJc w:val="left"/>
      <w:pPr>
        <w:ind w:left="2837" w:hanging="360"/>
      </w:pPr>
      <w:rPr>
        <w:rFonts w:ascii="Wingdings" w:hAnsi="Wingdings" w:hint="default"/>
      </w:rPr>
    </w:lvl>
    <w:lvl w:ilvl="3" w:tplc="04090001" w:tentative="1">
      <w:start w:val="1"/>
      <w:numFmt w:val="bullet"/>
      <w:lvlText w:val=""/>
      <w:lvlJc w:val="left"/>
      <w:pPr>
        <w:ind w:left="3557" w:hanging="360"/>
      </w:pPr>
      <w:rPr>
        <w:rFonts w:ascii="Symbol" w:hAnsi="Symbol" w:hint="default"/>
      </w:rPr>
    </w:lvl>
    <w:lvl w:ilvl="4" w:tplc="04090003" w:tentative="1">
      <w:start w:val="1"/>
      <w:numFmt w:val="bullet"/>
      <w:lvlText w:val="o"/>
      <w:lvlJc w:val="left"/>
      <w:pPr>
        <w:ind w:left="4277" w:hanging="360"/>
      </w:pPr>
      <w:rPr>
        <w:rFonts w:ascii="Courier New" w:hAnsi="Courier New" w:cs="Courier New" w:hint="default"/>
      </w:rPr>
    </w:lvl>
    <w:lvl w:ilvl="5" w:tplc="04090005" w:tentative="1">
      <w:start w:val="1"/>
      <w:numFmt w:val="bullet"/>
      <w:lvlText w:val=""/>
      <w:lvlJc w:val="left"/>
      <w:pPr>
        <w:ind w:left="4997" w:hanging="360"/>
      </w:pPr>
      <w:rPr>
        <w:rFonts w:ascii="Wingdings" w:hAnsi="Wingdings" w:hint="default"/>
      </w:rPr>
    </w:lvl>
    <w:lvl w:ilvl="6" w:tplc="04090001" w:tentative="1">
      <w:start w:val="1"/>
      <w:numFmt w:val="bullet"/>
      <w:lvlText w:val=""/>
      <w:lvlJc w:val="left"/>
      <w:pPr>
        <w:ind w:left="5717" w:hanging="360"/>
      </w:pPr>
      <w:rPr>
        <w:rFonts w:ascii="Symbol" w:hAnsi="Symbol" w:hint="default"/>
      </w:rPr>
    </w:lvl>
    <w:lvl w:ilvl="7" w:tplc="04090003" w:tentative="1">
      <w:start w:val="1"/>
      <w:numFmt w:val="bullet"/>
      <w:lvlText w:val="o"/>
      <w:lvlJc w:val="left"/>
      <w:pPr>
        <w:ind w:left="6437" w:hanging="360"/>
      </w:pPr>
      <w:rPr>
        <w:rFonts w:ascii="Courier New" w:hAnsi="Courier New" w:cs="Courier New" w:hint="default"/>
      </w:rPr>
    </w:lvl>
    <w:lvl w:ilvl="8" w:tplc="04090005" w:tentative="1">
      <w:start w:val="1"/>
      <w:numFmt w:val="bullet"/>
      <w:lvlText w:val=""/>
      <w:lvlJc w:val="left"/>
      <w:pPr>
        <w:ind w:left="7157" w:hanging="360"/>
      </w:pPr>
      <w:rPr>
        <w:rFonts w:ascii="Wingdings" w:hAnsi="Wingdings" w:hint="default"/>
      </w:rPr>
    </w:lvl>
  </w:abstractNum>
  <w:abstractNum w:abstractNumId="26" w15:restartNumberingAfterBreak="0">
    <w:nsid w:val="79452FD1"/>
    <w:multiLevelType w:val="hybridMultilevel"/>
    <w:tmpl w:val="8E5AB77E"/>
    <w:lvl w:ilvl="0" w:tplc="C94C22F6">
      <w:start w:val="1"/>
      <w:numFmt w:val="decimal"/>
      <w:lvlText w:val="%1."/>
      <w:lvlJc w:val="left"/>
      <w:pPr>
        <w:ind w:left="1037" w:hanging="360"/>
      </w:pPr>
      <w:rPr>
        <w:rFonts w:hint="default"/>
      </w:rPr>
    </w:lvl>
    <w:lvl w:ilvl="1" w:tplc="04090019">
      <w:start w:val="1"/>
      <w:numFmt w:val="lowerLetter"/>
      <w:lvlText w:val="%2."/>
      <w:lvlJc w:val="left"/>
      <w:pPr>
        <w:ind w:left="1757" w:hanging="360"/>
      </w:pPr>
    </w:lvl>
    <w:lvl w:ilvl="2" w:tplc="0409001B" w:tentative="1">
      <w:start w:val="1"/>
      <w:numFmt w:val="lowerRoman"/>
      <w:lvlText w:val="%3."/>
      <w:lvlJc w:val="right"/>
      <w:pPr>
        <w:ind w:left="2477" w:hanging="180"/>
      </w:pPr>
    </w:lvl>
    <w:lvl w:ilvl="3" w:tplc="0409000F" w:tentative="1">
      <w:start w:val="1"/>
      <w:numFmt w:val="decimal"/>
      <w:lvlText w:val="%4."/>
      <w:lvlJc w:val="left"/>
      <w:pPr>
        <w:ind w:left="3197" w:hanging="360"/>
      </w:pPr>
    </w:lvl>
    <w:lvl w:ilvl="4" w:tplc="04090019" w:tentative="1">
      <w:start w:val="1"/>
      <w:numFmt w:val="lowerLetter"/>
      <w:lvlText w:val="%5."/>
      <w:lvlJc w:val="left"/>
      <w:pPr>
        <w:ind w:left="3917" w:hanging="360"/>
      </w:pPr>
    </w:lvl>
    <w:lvl w:ilvl="5" w:tplc="0409001B" w:tentative="1">
      <w:start w:val="1"/>
      <w:numFmt w:val="lowerRoman"/>
      <w:lvlText w:val="%6."/>
      <w:lvlJc w:val="right"/>
      <w:pPr>
        <w:ind w:left="4637" w:hanging="180"/>
      </w:pPr>
    </w:lvl>
    <w:lvl w:ilvl="6" w:tplc="0409000F" w:tentative="1">
      <w:start w:val="1"/>
      <w:numFmt w:val="decimal"/>
      <w:lvlText w:val="%7."/>
      <w:lvlJc w:val="left"/>
      <w:pPr>
        <w:ind w:left="5357" w:hanging="360"/>
      </w:pPr>
    </w:lvl>
    <w:lvl w:ilvl="7" w:tplc="04090019" w:tentative="1">
      <w:start w:val="1"/>
      <w:numFmt w:val="lowerLetter"/>
      <w:lvlText w:val="%8."/>
      <w:lvlJc w:val="left"/>
      <w:pPr>
        <w:ind w:left="6077" w:hanging="360"/>
      </w:pPr>
    </w:lvl>
    <w:lvl w:ilvl="8" w:tplc="0409001B" w:tentative="1">
      <w:start w:val="1"/>
      <w:numFmt w:val="lowerRoman"/>
      <w:lvlText w:val="%9."/>
      <w:lvlJc w:val="right"/>
      <w:pPr>
        <w:ind w:left="6797" w:hanging="180"/>
      </w:pPr>
    </w:lvl>
  </w:abstractNum>
  <w:abstractNum w:abstractNumId="27" w15:restartNumberingAfterBreak="0">
    <w:nsid w:val="7E526670"/>
    <w:multiLevelType w:val="hybridMultilevel"/>
    <w:tmpl w:val="46884894"/>
    <w:lvl w:ilvl="0" w:tplc="0409000F">
      <w:start w:val="1"/>
      <w:numFmt w:val="decimal"/>
      <w:lvlText w:val="%1."/>
      <w:lvlJc w:val="left"/>
      <w:pPr>
        <w:ind w:left="1397" w:hanging="360"/>
      </w:pPr>
    </w:lvl>
    <w:lvl w:ilvl="1" w:tplc="04090019" w:tentative="1">
      <w:start w:val="1"/>
      <w:numFmt w:val="lowerLetter"/>
      <w:lvlText w:val="%2."/>
      <w:lvlJc w:val="left"/>
      <w:pPr>
        <w:ind w:left="2117" w:hanging="360"/>
      </w:pPr>
    </w:lvl>
    <w:lvl w:ilvl="2" w:tplc="0409001B" w:tentative="1">
      <w:start w:val="1"/>
      <w:numFmt w:val="lowerRoman"/>
      <w:lvlText w:val="%3."/>
      <w:lvlJc w:val="right"/>
      <w:pPr>
        <w:ind w:left="2837" w:hanging="180"/>
      </w:pPr>
    </w:lvl>
    <w:lvl w:ilvl="3" w:tplc="0409000F" w:tentative="1">
      <w:start w:val="1"/>
      <w:numFmt w:val="decimal"/>
      <w:lvlText w:val="%4."/>
      <w:lvlJc w:val="left"/>
      <w:pPr>
        <w:ind w:left="3557" w:hanging="360"/>
      </w:pPr>
    </w:lvl>
    <w:lvl w:ilvl="4" w:tplc="04090019" w:tentative="1">
      <w:start w:val="1"/>
      <w:numFmt w:val="lowerLetter"/>
      <w:lvlText w:val="%5."/>
      <w:lvlJc w:val="left"/>
      <w:pPr>
        <w:ind w:left="4277" w:hanging="360"/>
      </w:pPr>
    </w:lvl>
    <w:lvl w:ilvl="5" w:tplc="0409001B" w:tentative="1">
      <w:start w:val="1"/>
      <w:numFmt w:val="lowerRoman"/>
      <w:lvlText w:val="%6."/>
      <w:lvlJc w:val="right"/>
      <w:pPr>
        <w:ind w:left="4997" w:hanging="180"/>
      </w:pPr>
    </w:lvl>
    <w:lvl w:ilvl="6" w:tplc="0409000F" w:tentative="1">
      <w:start w:val="1"/>
      <w:numFmt w:val="decimal"/>
      <w:lvlText w:val="%7."/>
      <w:lvlJc w:val="left"/>
      <w:pPr>
        <w:ind w:left="5717" w:hanging="360"/>
      </w:pPr>
    </w:lvl>
    <w:lvl w:ilvl="7" w:tplc="04090019" w:tentative="1">
      <w:start w:val="1"/>
      <w:numFmt w:val="lowerLetter"/>
      <w:lvlText w:val="%8."/>
      <w:lvlJc w:val="left"/>
      <w:pPr>
        <w:ind w:left="6437" w:hanging="360"/>
      </w:pPr>
    </w:lvl>
    <w:lvl w:ilvl="8" w:tplc="0409001B" w:tentative="1">
      <w:start w:val="1"/>
      <w:numFmt w:val="lowerRoman"/>
      <w:lvlText w:val="%9."/>
      <w:lvlJc w:val="right"/>
      <w:pPr>
        <w:ind w:left="7157" w:hanging="180"/>
      </w:pPr>
    </w:lvl>
  </w:abstractNum>
  <w:num w:numId="1">
    <w:abstractNumId w:val="4"/>
  </w:num>
  <w:num w:numId="2">
    <w:abstractNumId w:val="16"/>
  </w:num>
  <w:num w:numId="3">
    <w:abstractNumId w:val="18"/>
  </w:num>
  <w:num w:numId="4">
    <w:abstractNumId w:val="14"/>
  </w:num>
  <w:num w:numId="5">
    <w:abstractNumId w:val="23"/>
  </w:num>
  <w:num w:numId="6">
    <w:abstractNumId w:val="17"/>
  </w:num>
  <w:num w:numId="7">
    <w:abstractNumId w:val="8"/>
  </w:num>
  <w:num w:numId="8">
    <w:abstractNumId w:val="1"/>
  </w:num>
  <w:num w:numId="9">
    <w:abstractNumId w:val="6"/>
  </w:num>
  <w:num w:numId="10">
    <w:abstractNumId w:val="22"/>
  </w:num>
  <w:num w:numId="11">
    <w:abstractNumId w:val="11"/>
  </w:num>
  <w:num w:numId="12">
    <w:abstractNumId w:val="26"/>
  </w:num>
  <w:num w:numId="13">
    <w:abstractNumId w:val="15"/>
  </w:num>
  <w:num w:numId="14">
    <w:abstractNumId w:val="0"/>
  </w:num>
  <w:num w:numId="15">
    <w:abstractNumId w:val="25"/>
  </w:num>
  <w:num w:numId="16">
    <w:abstractNumId w:val="19"/>
  </w:num>
  <w:num w:numId="17">
    <w:abstractNumId w:val="3"/>
  </w:num>
  <w:num w:numId="18">
    <w:abstractNumId w:val="20"/>
  </w:num>
  <w:num w:numId="19">
    <w:abstractNumId w:val="2"/>
  </w:num>
  <w:num w:numId="20">
    <w:abstractNumId w:val="7"/>
  </w:num>
  <w:num w:numId="21">
    <w:abstractNumId w:val="12"/>
  </w:num>
  <w:num w:numId="22">
    <w:abstractNumId w:val="13"/>
  </w:num>
  <w:num w:numId="23">
    <w:abstractNumId w:val="5"/>
  </w:num>
  <w:num w:numId="24">
    <w:abstractNumId w:val="24"/>
  </w:num>
  <w:num w:numId="25">
    <w:abstractNumId w:val="9"/>
  </w:num>
  <w:num w:numId="26">
    <w:abstractNumId w:val="27"/>
  </w:num>
  <w:num w:numId="27">
    <w:abstractNumId w:val="10"/>
  </w:num>
  <w:num w:numId="28">
    <w:abstractNumId w:val="2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gutterAtTop/>
  <w:attachedTemplate r:id="rId1"/>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DA8"/>
    <w:rsid w:val="00000438"/>
    <w:rsid w:val="00001DEB"/>
    <w:rsid w:val="00004A1B"/>
    <w:rsid w:val="00014669"/>
    <w:rsid w:val="000200D1"/>
    <w:rsid w:val="00022379"/>
    <w:rsid w:val="000232E2"/>
    <w:rsid w:val="000268F9"/>
    <w:rsid w:val="00063807"/>
    <w:rsid w:val="00066AB0"/>
    <w:rsid w:val="00066C16"/>
    <w:rsid w:val="00080C50"/>
    <w:rsid w:val="00084D3C"/>
    <w:rsid w:val="000875C6"/>
    <w:rsid w:val="000A46C2"/>
    <w:rsid w:val="000B0E6E"/>
    <w:rsid w:val="000B1246"/>
    <w:rsid w:val="000B3E06"/>
    <w:rsid w:val="000B4FE6"/>
    <w:rsid w:val="000B6E48"/>
    <w:rsid w:val="000C3FD6"/>
    <w:rsid w:val="000D51FA"/>
    <w:rsid w:val="000F0F13"/>
    <w:rsid w:val="001063FE"/>
    <w:rsid w:val="001104C5"/>
    <w:rsid w:val="00111FAC"/>
    <w:rsid w:val="001250A5"/>
    <w:rsid w:val="00125C81"/>
    <w:rsid w:val="001272E8"/>
    <w:rsid w:val="00132C6A"/>
    <w:rsid w:val="00135926"/>
    <w:rsid w:val="001363E8"/>
    <w:rsid w:val="001407C0"/>
    <w:rsid w:val="00152577"/>
    <w:rsid w:val="001551E5"/>
    <w:rsid w:val="00182901"/>
    <w:rsid w:val="00190281"/>
    <w:rsid w:val="0019403C"/>
    <w:rsid w:val="00196C7A"/>
    <w:rsid w:val="001A5771"/>
    <w:rsid w:val="001A5810"/>
    <w:rsid w:val="001B54CA"/>
    <w:rsid w:val="001B677B"/>
    <w:rsid w:val="001B6CA9"/>
    <w:rsid w:val="001C4A4A"/>
    <w:rsid w:val="001C6A5D"/>
    <w:rsid w:val="001D0F46"/>
    <w:rsid w:val="001D2834"/>
    <w:rsid w:val="001F70F3"/>
    <w:rsid w:val="00200D59"/>
    <w:rsid w:val="00203A16"/>
    <w:rsid w:val="002079CF"/>
    <w:rsid w:val="00207E96"/>
    <w:rsid w:val="00210736"/>
    <w:rsid w:val="0021095F"/>
    <w:rsid w:val="00222281"/>
    <w:rsid w:val="0022235C"/>
    <w:rsid w:val="0022459F"/>
    <w:rsid w:val="0024148D"/>
    <w:rsid w:val="00242C69"/>
    <w:rsid w:val="002444AD"/>
    <w:rsid w:val="00244875"/>
    <w:rsid w:val="00245E86"/>
    <w:rsid w:val="00250829"/>
    <w:rsid w:val="00250BF4"/>
    <w:rsid w:val="00255138"/>
    <w:rsid w:val="00261B93"/>
    <w:rsid w:val="00263400"/>
    <w:rsid w:val="002650AB"/>
    <w:rsid w:val="00267306"/>
    <w:rsid w:val="00272A47"/>
    <w:rsid w:val="00281D9C"/>
    <w:rsid w:val="00283ADA"/>
    <w:rsid w:val="0028548E"/>
    <w:rsid w:val="00285C87"/>
    <w:rsid w:val="002A0293"/>
    <w:rsid w:val="002A0FDC"/>
    <w:rsid w:val="002A32C2"/>
    <w:rsid w:val="002A342E"/>
    <w:rsid w:val="002A5F84"/>
    <w:rsid w:val="002B29D1"/>
    <w:rsid w:val="002D7455"/>
    <w:rsid w:val="002E288B"/>
    <w:rsid w:val="002F29E2"/>
    <w:rsid w:val="002F4468"/>
    <w:rsid w:val="002F5E99"/>
    <w:rsid w:val="002F5FFB"/>
    <w:rsid w:val="002F704B"/>
    <w:rsid w:val="002F7C33"/>
    <w:rsid w:val="00302FE1"/>
    <w:rsid w:val="00304595"/>
    <w:rsid w:val="0030561E"/>
    <w:rsid w:val="00321F40"/>
    <w:rsid w:val="003229F9"/>
    <w:rsid w:val="00323ADC"/>
    <w:rsid w:val="00330E89"/>
    <w:rsid w:val="0036300C"/>
    <w:rsid w:val="00370CB9"/>
    <w:rsid w:val="00371207"/>
    <w:rsid w:val="0037293D"/>
    <w:rsid w:val="003729A4"/>
    <w:rsid w:val="00373101"/>
    <w:rsid w:val="00374335"/>
    <w:rsid w:val="0038314C"/>
    <w:rsid w:val="00384BF4"/>
    <w:rsid w:val="003854F8"/>
    <w:rsid w:val="00387AB6"/>
    <w:rsid w:val="0039080C"/>
    <w:rsid w:val="00394773"/>
    <w:rsid w:val="0039564B"/>
    <w:rsid w:val="00397C91"/>
    <w:rsid w:val="003A43B6"/>
    <w:rsid w:val="003A6477"/>
    <w:rsid w:val="003B07A2"/>
    <w:rsid w:val="003B1E14"/>
    <w:rsid w:val="003C44B6"/>
    <w:rsid w:val="003D254D"/>
    <w:rsid w:val="003E0411"/>
    <w:rsid w:val="003E07BC"/>
    <w:rsid w:val="003E5D20"/>
    <w:rsid w:val="00413551"/>
    <w:rsid w:val="00415D99"/>
    <w:rsid w:val="00421CDC"/>
    <w:rsid w:val="004238E6"/>
    <w:rsid w:val="00426C9C"/>
    <w:rsid w:val="00426E8D"/>
    <w:rsid w:val="00431003"/>
    <w:rsid w:val="00440381"/>
    <w:rsid w:val="004555EE"/>
    <w:rsid w:val="00462102"/>
    <w:rsid w:val="00466380"/>
    <w:rsid w:val="00466AE9"/>
    <w:rsid w:val="00467D12"/>
    <w:rsid w:val="0047164E"/>
    <w:rsid w:val="00475AB2"/>
    <w:rsid w:val="0048586D"/>
    <w:rsid w:val="0049180B"/>
    <w:rsid w:val="00491E71"/>
    <w:rsid w:val="004B48FD"/>
    <w:rsid w:val="004D467F"/>
    <w:rsid w:val="004D4912"/>
    <w:rsid w:val="004E1282"/>
    <w:rsid w:val="004F3EF3"/>
    <w:rsid w:val="00505586"/>
    <w:rsid w:val="00507E78"/>
    <w:rsid w:val="0051626B"/>
    <w:rsid w:val="00517EF6"/>
    <w:rsid w:val="005203C5"/>
    <w:rsid w:val="0052331C"/>
    <w:rsid w:val="00526895"/>
    <w:rsid w:val="00530373"/>
    <w:rsid w:val="005414B5"/>
    <w:rsid w:val="00544F10"/>
    <w:rsid w:val="0054505E"/>
    <w:rsid w:val="005458AC"/>
    <w:rsid w:val="005540C9"/>
    <w:rsid w:val="0056417F"/>
    <w:rsid w:val="005642B4"/>
    <w:rsid w:val="00565081"/>
    <w:rsid w:val="00573BBE"/>
    <w:rsid w:val="00580995"/>
    <w:rsid w:val="0058493D"/>
    <w:rsid w:val="00586F2A"/>
    <w:rsid w:val="005909A5"/>
    <w:rsid w:val="0059600A"/>
    <w:rsid w:val="005A1F5F"/>
    <w:rsid w:val="005A5A7A"/>
    <w:rsid w:val="005A5D88"/>
    <w:rsid w:val="005B0163"/>
    <w:rsid w:val="005C08E1"/>
    <w:rsid w:val="005C1EEA"/>
    <w:rsid w:val="005D2C3A"/>
    <w:rsid w:val="005E0E71"/>
    <w:rsid w:val="005F0C48"/>
    <w:rsid w:val="005F1131"/>
    <w:rsid w:val="005F198D"/>
    <w:rsid w:val="005F62B2"/>
    <w:rsid w:val="00606824"/>
    <w:rsid w:val="00612131"/>
    <w:rsid w:val="00613F11"/>
    <w:rsid w:val="006330B5"/>
    <w:rsid w:val="00634C6B"/>
    <w:rsid w:val="00635766"/>
    <w:rsid w:val="006366ED"/>
    <w:rsid w:val="006412E1"/>
    <w:rsid w:val="00646B0D"/>
    <w:rsid w:val="006535A2"/>
    <w:rsid w:val="006568E4"/>
    <w:rsid w:val="00657026"/>
    <w:rsid w:val="00657309"/>
    <w:rsid w:val="0066022C"/>
    <w:rsid w:val="00666F21"/>
    <w:rsid w:val="00675F24"/>
    <w:rsid w:val="00682051"/>
    <w:rsid w:val="006850E6"/>
    <w:rsid w:val="0069356D"/>
    <w:rsid w:val="00696E17"/>
    <w:rsid w:val="006A1125"/>
    <w:rsid w:val="006A1D82"/>
    <w:rsid w:val="006A4BDF"/>
    <w:rsid w:val="006B315E"/>
    <w:rsid w:val="006D0DE4"/>
    <w:rsid w:val="006D0F8E"/>
    <w:rsid w:val="006D2273"/>
    <w:rsid w:val="006D2464"/>
    <w:rsid w:val="006D7D17"/>
    <w:rsid w:val="006E47D7"/>
    <w:rsid w:val="006F1DD0"/>
    <w:rsid w:val="006F473A"/>
    <w:rsid w:val="006F5267"/>
    <w:rsid w:val="00711876"/>
    <w:rsid w:val="00715C8D"/>
    <w:rsid w:val="00717EE7"/>
    <w:rsid w:val="00722A7B"/>
    <w:rsid w:val="00723CEE"/>
    <w:rsid w:val="00727299"/>
    <w:rsid w:val="00731B2D"/>
    <w:rsid w:val="00732B58"/>
    <w:rsid w:val="00745788"/>
    <w:rsid w:val="00754446"/>
    <w:rsid w:val="00755883"/>
    <w:rsid w:val="00760839"/>
    <w:rsid w:val="00763A01"/>
    <w:rsid w:val="00767FFB"/>
    <w:rsid w:val="00776FBD"/>
    <w:rsid w:val="00777A10"/>
    <w:rsid w:val="007A7A60"/>
    <w:rsid w:val="007B2A61"/>
    <w:rsid w:val="007B57DF"/>
    <w:rsid w:val="007B5E48"/>
    <w:rsid w:val="007B5E65"/>
    <w:rsid w:val="007C4DB4"/>
    <w:rsid w:val="007C5175"/>
    <w:rsid w:val="007C5F95"/>
    <w:rsid w:val="007F2F77"/>
    <w:rsid w:val="007F6A33"/>
    <w:rsid w:val="00813A00"/>
    <w:rsid w:val="00814AD3"/>
    <w:rsid w:val="00822B8F"/>
    <w:rsid w:val="00830212"/>
    <w:rsid w:val="00837495"/>
    <w:rsid w:val="00840B5D"/>
    <w:rsid w:val="008423BC"/>
    <w:rsid w:val="00842F06"/>
    <w:rsid w:val="00844393"/>
    <w:rsid w:val="00846DC6"/>
    <w:rsid w:val="0084758E"/>
    <w:rsid w:val="00847C33"/>
    <w:rsid w:val="008557DE"/>
    <w:rsid w:val="00860902"/>
    <w:rsid w:val="00865010"/>
    <w:rsid w:val="0086562B"/>
    <w:rsid w:val="00870DBA"/>
    <w:rsid w:val="00872AD8"/>
    <w:rsid w:val="00872EA5"/>
    <w:rsid w:val="008742D9"/>
    <w:rsid w:val="00876682"/>
    <w:rsid w:val="008778C1"/>
    <w:rsid w:val="0088320C"/>
    <w:rsid w:val="0088572B"/>
    <w:rsid w:val="00890CFF"/>
    <w:rsid w:val="0089197E"/>
    <w:rsid w:val="008928A4"/>
    <w:rsid w:val="008A0621"/>
    <w:rsid w:val="008A6972"/>
    <w:rsid w:val="008B77F8"/>
    <w:rsid w:val="008C172B"/>
    <w:rsid w:val="008C40FD"/>
    <w:rsid w:val="008C4C6F"/>
    <w:rsid w:val="008D3847"/>
    <w:rsid w:val="008E21F2"/>
    <w:rsid w:val="008E6986"/>
    <w:rsid w:val="008E7025"/>
    <w:rsid w:val="008F0FFE"/>
    <w:rsid w:val="00926FCD"/>
    <w:rsid w:val="00930003"/>
    <w:rsid w:val="009310A2"/>
    <w:rsid w:val="00935C39"/>
    <w:rsid w:val="009367CF"/>
    <w:rsid w:val="009505E4"/>
    <w:rsid w:val="009561BB"/>
    <w:rsid w:val="009657B2"/>
    <w:rsid w:val="0097755B"/>
    <w:rsid w:val="00977D0E"/>
    <w:rsid w:val="00995748"/>
    <w:rsid w:val="009A04F2"/>
    <w:rsid w:val="009A0D2E"/>
    <w:rsid w:val="009A2880"/>
    <w:rsid w:val="009A2F6C"/>
    <w:rsid w:val="009A2FC7"/>
    <w:rsid w:val="009A4D45"/>
    <w:rsid w:val="009A7EC6"/>
    <w:rsid w:val="009B6460"/>
    <w:rsid w:val="009C0FEB"/>
    <w:rsid w:val="009C13D0"/>
    <w:rsid w:val="009C2DCB"/>
    <w:rsid w:val="009D3A63"/>
    <w:rsid w:val="009D751F"/>
    <w:rsid w:val="009E0194"/>
    <w:rsid w:val="009E325A"/>
    <w:rsid w:val="009E7A33"/>
    <w:rsid w:val="009E7BB9"/>
    <w:rsid w:val="009F25C8"/>
    <w:rsid w:val="00A11C26"/>
    <w:rsid w:val="00A1314E"/>
    <w:rsid w:val="00A133CB"/>
    <w:rsid w:val="00A14EB5"/>
    <w:rsid w:val="00A16DE6"/>
    <w:rsid w:val="00A1714D"/>
    <w:rsid w:val="00A21273"/>
    <w:rsid w:val="00A24F94"/>
    <w:rsid w:val="00A3069A"/>
    <w:rsid w:val="00A35535"/>
    <w:rsid w:val="00A427C1"/>
    <w:rsid w:val="00A47E10"/>
    <w:rsid w:val="00A57257"/>
    <w:rsid w:val="00A57421"/>
    <w:rsid w:val="00A6568D"/>
    <w:rsid w:val="00A65719"/>
    <w:rsid w:val="00A666CF"/>
    <w:rsid w:val="00A66A84"/>
    <w:rsid w:val="00A67AED"/>
    <w:rsid w:val="00A721C0"/>
    <w:rsid w:val="00A76B46"/>
    <w:rsid w:val="00A86BBA"/>
    <w:rsid w:val="00A94286"/>
    <w:rsid w:val="00A94AF7"/>
    <w:rsid w:val="00AA00CF"/>
    <w:rsid w:val="00AA2FE3"/>
    <w:rsid w:val="00AB1CAC"/>
    <w:rsid w:val="00AC0E09"/>
    <w:rsid w:val="00AC46BB"/>
    <w:rsid w:val="00AC4FAE"/>
    <w:rsid w:val="00AC6690"/>
    <w:rsid w:val="00AD3091"/>
    <w:rsid w:val="00AD730B"/>
    <w:rsid w:val="00AD7394"/>
    <w:rsid w:val="00AE0461"/>
    <w:rsid w:val="00AE4502"/>
    <w:rsid w:val="00AE7C0D"/>
    <w:rsid w:val="00AF610A"/>
    <w:rsid w:val="00B005D7"/>
    <w:rsid w:val="00B011F8"/>
    <w:rsid w:val="00B03C87"/>
    <w:rsid w:val="00B044D6"/>
    <w:rsid w:val="00B12B0E"/>
    <w:rsid w:val="00B21D41"/>
    <w:rsid w:val="00B268A8"/>
    <w:rsid w:val="00B32C6A"/>
    <w:rsid w:val="00B32CC4"/>
    <w:rsid w:val="00B5361C"/>
    <w:rsid w:val="00B56765"/>
    <w:rsid w:val="00B60052"/>
    <w:rsid w:val="00B64A20"/>
    <w:rsid w:val="00B64BB9"/>
    <w:rsid w:val="00B653B5"/>
    <w:rsid w:val="00B675DE"/>
    <w:rsid w:val="00B678A0"/>
    <w:rsid w:val="00B74186"/>
    <w:rsid w:val="00B7789C"/>
    <w:rsid w:val="00B80208"/>
    <w:rsid w:val="00B82F49"/>
    <w:rsid w:val="00B8516B"/>
    <w:rsid w:val="00B92616"/>
    <w:rsid w:val="00B92BA4"/>
    <w:rsid w:val="00BA0F9D"/>
    <w:rsid w:val="00BA61CF"/>
    <w:rsid w:val="00BB1623"/>
    <w:rsid w:val="00BB1ED8"/>
    <w:rsid w:val="00BB3525"/>
    <w:rsid w:val="00BB42F2"/>
    <w:rsid w:val="00BC3747"/>
    <w:rsid w:val="00BC56E2"/>
    <w:rsid w:val="00BD3610"/>
    <w:rsid w:val="00BE139F"/>
    <w:rsid w:val="00BE17D2"/>
    <w:rsid w:val="00BF6192"/>
    <w:rsid w:val="00BF7074"/>
    <w:rsid w:val="00C01E23"/>
    <w:rsid w:val="00C04786"/>
    <w:rsid w:val="00C05B1F"/>
    <w:rsid w:val="00C124BA"/>
    <w:rsid w:val="00C1267A"/>
    <w:rsid w:val="00C17576"/>
    <w:rsid w:val="00C211ED"/>
    <w:rsid w:val="00C21541"/>
    <w:rsid w:val="00C34AD6"/>
    <w:rsid w:val="00C3523E"/>
    <w:rsid w:val="00C55943"/>
    <w:rsid w:val="00C70ADC"/>
    <w:rsid w:val="00C717C3"/>
    <w:rsid w:val="00C73E4D"/>
    <w:rsid w:val="00C74CE0"/>
    <w:rsid w:val="00C74D5A"/>
    <w:rsid w:val="00C75BCC"/>
    <w:rsid w:val="00C774A8"/>
    <w:rsid w:val="00C86CDB"/>
    <w:rsid w:val="00C90715"/>
    <w:rsid w:val="00C92A36"/>
    <w:rsid w:val="00C9418B"/>
    <w:rsid w:val="00C957BC"/>
    <w:rsid w:val="00C95BA0"/>
    <w:rsid w:val="00CA0D08"/>
    <w:rsid w:val="00CA298C"/>
    <w:rsid w:val="00CA5A76"/>
    <w:rsid w:val="00CA6A45"/>
    <w:rsid w:val="00CB6E46"/>
    <w:rsid w:val="00CC033C"/>
    <w:rsid w:val="00CC55C5"/>
    <w:rsid w:val="00CD0CE0"/>
    <w:rsid w:val="00CE1030"/>
    <w:rsid w:val="00CE4319"/>
    <w:rsid w:val="00CF42B9"/>
    <w:rsid w:val="00CF4371"/>
    <w:rsid w:val="00CF48B8"/>
    <w:rsid w:val="00CF5575"/>
    <w:rsid w:val="00CF6E68"/>
    <w:rsid w:val="00D014C7"/>
    <w:rsid w:val="00D070F1"/>
    <w:rsid w:val="00D11A22"/>
    <w:rsid w:val="00D144A8"/>
    <w:rsid w:val="00D224C6"/>
    <w:rsid w:val="00D238B3"/>
    <w:rsid w:val="00D25BF6"/>
    <w:rsid w:val="00D30AB3"/>
    <w:rsid w:val="00D31F69"/>
    <w:rsid w:val="00D36853"/>
    <w:rsid w:val="00D4093A"/>
    <w:rsid w:val="00D45441"/>
    <w:rsid w:val="00D51ECD"/>
    <w:rsid w:val="00D543A7"/>
    <w:rsid w:val="00D5599F"/>
    <w:rsid w:val="00D65152"/>
    <w:rsid w:val="00D74EB6"/>
    <w:rsid w:val="00D76B30"/>
    <w:rsid w:val="00D76E8F"/>
    <w:rsid w:val="00D81ED4"/>
    <w:rsid w:val="00D84DEB"/>
    <w:rsid w:val="00D850AA"/>
    <w:rsid w:val="00D95AE5"/>
    <w:rsid w:val="00D96844"/>
    <w:rsid w:val="00DA066B"/>
    <w:rsid w:val="00DA0D88"/>
    <w:rsid w:val="00DA10DB"/>
    <w:rsid w:val="00DA1F8C"/>
    <w:rsid w:val="00DA7E3E"/>
    <w:rsid w:val="00DB0C2E"/>
    <w:rsid w:val="00DB0F7D"/>
    <w:rsid w:val="00DB6F68"/>
    <w:rsid w:val="00DD2C05"/>
    <w:rsid w:val="00DD566A"/>
    <w:rsid w:val="00DE2FBB"/>
    <w:rsid w:val="00E041C7"/>
    <w:rsid w:val="00E1039F"/>
    <w:rsid w:val="00E11BBB"/>
    <w:rsid w:val="00E17636"/>
    <w:rsid w:val="00E227D0"/>
    <w:rsid w:val="00E272F7"/>
    <w:rsid w:val="00E33DBD"/>
    <w:rsid w:val="00E348B9"/>
    <w:rsid w:val="00E50DB1"/>
    <w:rsid w:val="00E5459F"/>
    <w:rsid w:val="00E5539C"/>
    <w:rsid w:val="00E6088A"/>
    <w:rsid w:val="00E65CBC"/>
    <w:rsid w:val="00E7161C"/>
    <w:rsid w:val="00E73FAC"/>
    <w:rsid w:val="00E74E70"/>
    <w:rsid w:val="00E7712B"/>
    <w:rsid w:val="00E7780A"/>
    <w:rsid w:val="00E77918"/>
    <w:rsid w:val="00E80324"/>
    <w:rsid w:val="00E827E8"/>
    <w:rsid w:val="00E82BE3"/>
    <w:rsid w:val="00E93934"/>
    <w:rsid w:val="00E93F37"/>
    <w:rsid w:val="00E94C13"/>
    <w:rsid w:val="00E96A19"/>
    <w:rsid w:val="00EA09E2"/>
    <w:rsid w:val="00EB7B5E"/>
    <w:rsid w:val="00EC5838"/>
    <w:rsid w:val="00EC5A65"/>
    <w:rsid w:val="00EC6A5B"/>
    <w:rsid w:val="00ED15CA"/>
    <w:rsid w:val="00ED1C92"/>
    <w:rsid w:val="00EE00EC"/>
    <w:rsid w:val="00EF7970"/>
    <w:rsid w:val="00F01B65"/>
    <w:rsid w:val="00F069BE"/>
    <w:rsid w:val="00F06BB2"/>
    <w:rsid w:val="00F073D5"/>
    <w:rsid w:val="00F1157E"/>
    <w:rsid w:val="00F20848"/>
    <w:rsid w:val="00F23EA3"/>
    <w:rsid w:val="00F24C4B"/>
    <w:rsid w:val="00F26A45"/>
    <w:rsid w:val="00F32E78"/>
    <w:rsid w:val="00F43F5D"/>
    <w:rsid w:val="00F615D6"/>
    <w:rsid w:val="00F62DA8"/>
    <w:rsid w:val="00F63539"/>
    <w:rsid w:val="00F7184A"/>
    <w:rsid w:val="00F751BC"/>
    <w:rsid w:val="00F7538B"/>
    <w:rsid w:val="00F85E3A"/>
    <w:rsid w:val="00F87781"/>
    <w:rsid w:val="00F96D41"/>
    <w:rsid w:val="00F97B91"/>
    <w:rsid w:val="00FA373F"/>
    <w:rsid w:val="00FB686E"/>
    <w:rsid w:val="00FB71C0"/>
    <w:rsid w:val="00FC3313"/>
    <w:rsid w:val="00FC66FC"/>
    <w:rsid w:val="00FC6B0A"/>
    <w:rsid w:val="00FD450D"/>
    <w:rsid w:val="00FD5CDF"/>
    <w:rsid w:val="00FE2134"/>
    <w:rsid w:val="00FE59EE"/>
    <w:rsid w:val="00FF008D"/>
    <w:rsid w:val="00FF7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75C29B"/>
  <w15:docId w15:val="{0BCB364F-93B5-4E8D-B2E6-530F77A04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E7BB9"/>
    <w:rPr>
      <w:sz w:val="24"/>
      <w:szCs w:val="24"/>
      <w:lang w:val="en-GB"/>
    </w:rPr>
  </w:style>
  <w:style w:type="paragraph" w:styleId="Heading1">
    <w:name w:val="heading 1"/>
    <w:basedOn w:val="Normal"/>
    <w:next w:val="Normal"/>
    <w:qFormat/>
    <w:rsid w:val="00D144A8"/>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D144A8"/>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767FFB"/>
    <w:pPr>
      <w:keepNext/>
      <w:spacing w:before="240" w:after="60"/>
      <w:outlineLvl w:val="2"/>
    </w:pPr>
    <w:rPr>
      <w:rFonts w:ascii="Arial" w:hAnsi="Arial" w:cs="Arial"/>
      <w:b/>
      <w:bCs/>
      <w:sz w:val="26"/>
      <w:szCs w:val="26"/>
    </w:rPr>
  </w:style>
  <w:style w:type="paragraph" w:styleId="Heading4">
    <w:name w:val="heading 4"/>
    <w:basedOn w:val="Normal"/>
    <w:next w:val="Normal"/>
    <w:qFormat/>
    <w:rsid w:val="00767FFB"/>
    <w:pPr>
      <w:keepNext/>
      <w:spacing w:before="240" w:after="60"/>
      <w:outlineLvl w:val="3"/>
    </w:pPr>
    <w:rPr>
      <w:b/>
      <w:bCs/>
      <w:sz w:val="28"/>
      <w:szCs w:val="28"/>
    </w:rPr>
  </w:style>
  <w:style w:type="paragraph" w:styleId="Heading5">
    <w:name w:val="heading 5"/>
    <w:basedOn w:val="Normal"/>
    <w:next w:val="Normal"/>
    <w:qFormat/>
    <w:rsid w:val="00E7161C"/>
    <w:pPr>
      <w:numPr>
        <w:ilvl w:val="4"/>
        <w:numId w:val="1"/>
      </w:numPr>
      <w:spacing w:before="240" w:after="60"/>
      <w:outlineLvl w:val="4"/>
    </w:pPr>
    <w:rPr>
      <w:b/>
      <w:bCs/>
      <w:i/>
      <w:iCs/>
      <w:sz w:val="26"/>
      <w:szCs w:val="26"/>
    </w:rPr>
  </w:style>
  <w:style w:type="paragraph" w:styleId="Heading6">
    <w:name w:val="heading 6"/>
    <w:basedOn w:val="Normal"/>
    <w:next w:val="Normal"/>
    <w:qFormat/>
    <w:rsid w:val="00E7161C"/>
    <w:pPr>
      <w:numPr>
        <w:ilvl w:val="5"/>
        <w:numId w:val="1"/>
      </w:numPr>
      <w:spacing w:before="240" w:after="60"/>
      <w:outlineLvl w:val="5"/>
    </w:pPr>
    <w:rPr>
      <w:b/>
      <w:bCs/>
      <w:sz w:val="22"/>
      <w:szCs w:val="22"/>
    </w:rPr>
  </w:style>
  <w:style w:type="paragraph" w:styleId="Heading7">
    <w:name w:val="heading 7"/>
    <w:basedOn w:val="Normal"/>
    <w:next w:val="Normal"/>
    <w:qFormat/>
    <w:rsid w:val="00E7161C"/>
    <w:pPr>
      <w:numPr>
        <w:ilvl w:val="6"/>
        <w:numId w:val="1"/>
      </w:numPr>
      <w:spacing w:before="240" w:after="60"/>
      <w:outlineLvl w:val="6"/>
    </w:pPr>
  </w:style>
  <w:style w:type="paragraph" w:styleId="Heading8">
    <w:name w:val="heading 8"/>
    <w:basedOn w:val="Normal"/>
    <w:next w:val="Normal"/>
    <w:qFormat/>
    <w:rsid w:val="00E7161C"/>
    <w:pPr>
      <w:numPr>
        <w:ilvl w:val="7"/>
        <w:numId w:val="1"/>
      </w:numPr>
      <w:spacing w:before="240" w:after="60"/>
      <w:outlineLvl w:val="7"/>
    </w:pPr>
    <w:rPr>
      <w:i/>
      <w:iCs/>
    </w:rPr>
  </w:style>
  <w:style w:type="paragraph" w:styleId="Heading9">
    <w:name w:val="heading 9"/>
    <w:basedOn w:val="Normal"/>
    <w:next w:val="Normal"/>
    <w:qFormat/>
    <w:rsid w:val="00E7161C"/>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snovnitekst">
    <w:name w:val="Osnovni tekst"/>
    <w:basedOn w:val="Normal"/>
    <w:link w:val="OsnovnitekstChar"/>
    <w:rsid w:val="006D0DE4"/>
    <w:pPr>
      <w:spacing w:after="120"/>
      <w:ind w:firstLine="677"/>
      <w:jc w:val="both"/>
    </w:pPr>
    <w:rPr>
      <w:lang w:val="sr-Latn-CS"/>
    </w:rPr>
  </w:style>
  <w:style w:type="paragraph" w:customStyle="1" w:styleId="Inivonaslova-Poglavlje">
    <w:name w:val="I nivo naslova - Poglavlje"/>
    <w:basedOn w:val="Heading1"/>
    <w:next w:val="Osnovnitekst"/>
    <w:autoRedefine/>
    <w:rsid w:val="00000438"/>
    <w:pPr>
      <w:keepNext w:val="0"/>
      <w:pageBreakBefore/>
      <w:numPr>
        <w:numId w:val="1"/>
      </w:numPr>
      <w:spacing w:before="960" w:after="480"/>
      <w:jc w:val="both"/>
    </w:pPr>
    <w:rPr>
      <w:rFonts w:ascii="Times New Roman" w:hAnsi="Times New Roman"/>
      <w:smallCaps/>
      <w:sz w:val="40"/>
      <w:szCs w:val="40"/>
      <w:lang w:val="sr-Latn-CS"/>
    </w:rPr>
  </w:style>
  <w:style w:type="paragraph" w:customStyle="1" w:styleId="IInivonaslova-Potpoglavlje">
    <w:name w:val="II nivo naslova - Potpoglavlje"/>
    <w:basedOn w:val="Heading2"/>
    <w:next w:val="Osnovnitekst"/>
    <w:rsid w:val="00E7161C"/>
    <w:pPr>
      <w:numPr>
        <w:ilvl w:val="1"/>
        <w:numId w:val="1"/>
      </w:numPr>
      <w:spacing w:after="160"/>
      <w:jc w:val="both"/>
    </w:pPr>
    <w:rPr>
      <w:rFonts w:ascii="Times New Roman" w:hAnsi="Times New Roman"/>
      <w:i w:val="0"/>
      <w:lang w:val="sr-Latn-CS"/>
    </w:rPr>
  </w:style>
  <w:style w:type="paragraph" w:customStyle="1" w:styleId="IIInivonaslova-Odeljak">
    <w:name w:val="III nivo naslova - Odeljak"/>
    <w:basedOn w:val="Heading3"/>
    <w:next w:val="Osnovnitekst"/>
    <w:link w:val="IIInivonaslova-OdeljakChar"/>
    <w:rsid w:val="003B07A2"/>
    <w:pPr>
      <w:numPr>
        <w:ilvl w:val="2"/>
        <w:numId w:val="1"/>
      </w:numPr>
      <w:spacing w:after="120"/>
      <w:jc w:val="both"/>
    </w:pPr>
    <w:rPr>
      <w:rFonts w:ascii="Cambria" w:hAnsi="Cambria"/>
      <w:i/>
      <w:sz w:val="24"/>
      <w:lang w:val="sr-Latn-CS"/>
    </w:rPr>
  </w:style>
  <w:style w:type="paragraph" w:customStyle="1" w:styleId="IVnivonaslova-Pododeljak">
    <w:name w:val="IV nivo naslova - Pododeljak"/>
    <w:basedOn w:val="Heading4"/>
    <w:next w:val="Osnovnitekst"/>
    <w:rsid w:val="003B07A2"/>
    <w:pPr>
      <w:numPr>
        <w:ilvl w:val="3"/>
        <w:numId w:val="1"/>
      </w:numPr>
      <w:spacing w:before="60"/>
      <w:jc w:val="both"/>
    </w:pPr>
    <w:rPr>
      <w:rFonts w:ascii="Cambria" w:hAnsi="Cambria"/>
      <w:b w:val="0"/>
      <w:i/>
      <w:sz w:val="24"/>
      <w:lang w:val="sr-Latn-CS"/>
    </w:rPr>
  </w:style>
  <w:style w:type="paragraph" w:customStyle="1" w:styleId="SlikeTabele">
    <w:name w:val="Slike/Tabele"/>
    <w:basedOn w:val="Osnovnitekst"/>
    <w:next w:val="Osnovnitekst"/>
    <w:rsid w:val="00A3069A"/>
    <w:pPr>
      <w:spacing w:before="160" w:after="160"/>
      <w:ind w:firstLine="0"/>
      <w:jc w:val="center"/>
    </w:pPr>
  </w:style>
  <w:style w:type="paragraph" w:customStyle="1" w:styleId="Zaglavljenaslovnestrane">
    <w:name w:val="Zaglavlje naslovne strane"/>
    <w:basedOn w:val="Osnovnitekst"/>
    <w:next w:val="Osnovnitekst"/>
    <w:rsid w:val="00AE0461"/>
    <w:pPr>
      <w:ind w:firstLine="0"/>
      <w:jc w:val="center"/>
    </w:pPr>
    <w:rPr>
      <w:rFonts w:ascii="Arial" w:hAnsi="Arial"/>
      <w:smallCaps/>
      <w:sz w:val="32"/>
    </w:rPr>
  </w:style>
  <w:style w:type="paragraph" w:customStyle="1" w:styleId="Prilog-Inivonaslova">
    <w:name w:val="Prilog - I nivo naslova"/>
    <w:basedOn w:val="Heading1"/>
    <w:next w:val="Osnovnitekst"/>
    <w:rsid w:val="00E041C7"/>
    <w:pPr>
      <w:pageBreakBefore/>
      <w:numPr>
        <w:numId w:val="2"/>
      </w:numPr>
      <w:tabs>
        <w:tab w:val="left" w:pos="170"/>
      </w:tabs>
      <w:spacing w:before="960" w:after="480"/>
      <w:jc w:val="both"/>
    </w:pPr>
    <w:rPr>
      <w:rFonts w:ascii="Times New Roman" w:hAnsi="Times New Roman"/>
      <w:smallCaps/>
      <w:sz w:val="40"/>
      <w:szCs w:val="40"/>
      <w:lang w:val="sr-Latn-CS"/>
    </w:rPr>
  </w:style>
  <w:style w:type="paragraph" w:styleId="TOC1">
    <w:name w:val="toc 1"/>
    <w:basedOn w:val="Normal"/>
    <w:next w:val="Normal"/>
    <w:autoRedefine/>
    <w:uiPriority w:val="39"/>
    <w:rsid w:val="007C5F95"/>
    <w:pPr>
      <w:spacing w:before="120" w:after="120"/>
    </w:pPr>
    <w:rPr>
      <w:b/>
      <w:bCs/>
      <w:caps/>
      <w:sz w:val="20"/>
      <w:szCs w:val="20"/>
    </w:rPr>
  </w:style>
  <w:style w:type="character" w:styleId="Hyperlink">
    <w:name w:val="Hyperlink"/>
    <w:uiPriority w:val="99"/>
    <w:rsid w:val="007C5F95"/>
    <w:rPr>
      <w:color w:val="0000FF"/>
      <w:u w:val="single"/>
    </w:rPr>
  </w:style>
  <w:style w:type="paragraph" w:customStyle="1" w:styleId="Naslovteze">
    <w:name w:val="Naslov teze"/>
    <w:basedOn w:val="Osnovnitekst"/>
    <w:next w:val="Podnaslovteze"/>
    <w:rsid w:val="00AE0461"/>
    <w:pPr>
      <w:spacing w:after="60"/>
      <w:ind w:firstLine="0"/>
      <w:jc w:val="center"/>
    </w:pPr>
    <w:rPr>
      <w:rFonts w:ascii="Arial" w:hAnsi="Arial"/>
      <w:b/>
      <w:smallCaps/>
      <w:sz w:val="44"/>
      <w:szCs w:val="36"/>
    </w:rPr>
  </w:style>
  <w:style w:type="paragraph" w:customStyle="1" w:styleId="Podnaslovteze">
    <w:name w:val="Podnaslov teze"/>
    <w:basedOn w:val="Osnovnitekst"/>
    <w:next w:val="Osnovnitekst"/>
    <w:rsid w:val="00AE0461"/>
    <w:pPr>
      <w:ind w:firstLine="0"/>
      <w:jc w:val="center"/>
    </w:pPr>
    <w:rPr>
      <w:rFonts w:ascii="Arial" w:hAnsi="Arial"/>
      <w:sz w:val="32"/>
    </w:rPr>
  </w:style>
  <w:style w:type="paragraph" w:customStyle="1" w:styleId="Oznakaslike">
    <w:name w:val="Oznaka slike"/>
    <w:basedOn w:val="Caption"/>
    <w:next w:val="Osnovnitekst"/>
    <w:rsid w:val="00A3069A"/>
    <w:pPr>
      <w:spacing w:before="120" w:after="160"/>
      <w:jc w:val="center"/>
    </w:pPr>
    <w:rPr>
      <w:lang w:val="sr-Latn-CS"/>
    </w:rPr>
  </w:style>
  <w:style w:type="paragraph" w:customStyle="1" w:styleId="Oznakatabele">
    <w:name w:val="Oznaka tabele"/>
    <w:basedOn w:val="Caption"/>
    <w:next w:val="Osnovnitekst"/>
    <w:rsid w:val="00A3069A"/>
    <w:pPr>
      <w:spacing w:before="160" w:after="120"/>
      <w:jc w:val="center"/>
    </w:pPr>
    <w:rPr>
      <w:lang w:val="sr-Latn-CS"/>
    </w:rPr>
  </w:style>
  <w:style w:type="paragraph" w:styleId="Caption">
    <w:name w:val="caption"/>
    <w:basedOn w:val="Normal"/>
    <w:next w:val="Normal"/>
    <w:qFormat/>
    <w:rsid w:val="00BA0F9D"/>
    <w:rPr>
      <w:b/>
      <w:bCs/>
      <w:sz w:val="20"/>
      <w:szCs w:val="20"/>
    </w:rPr>
  </w:style>
  <w:style w:type="paragraph" w:customStyle="1" w:styleId="Promenljivaizkoda">
    <w:name w:val="Promenljiva iz koda"/>
    <w:basedOn w:val="Osnovnitekst"/>
    <w:link w:val="PromenljivaizkodaChar"/>
    <w:rsid w:val="00A57257"/>
    <w:pPr>
      <w:ind w:firstLine="0"/>
    </w:pPr>
    <w:rPr>
      <w:i/>
      <w:spacing w:val="20"/>
    </w:rPr>
  </w:style>
  <w:style w:type="paragraph" w:customStyle="1" w:styleId="Promenljiva">
    <w:name w:val="Promenljiva"/>
    <w:basedOn w:val="Osnovnitekst"/>
    <w:rsid w:val="00A57257"/>
    <w:pPr>
      <w:ind w:firstLine="0"/>
    </w:pPr>
    <w:rPr>
      <w:i/>
    </w:rPr>
  </w:style>
  <w:style w:type="character" w:customStyle="1" w:styleId="MTEquationSection">
    <w:name w:val="MTEquationSection"/>
    <w:semiHidden/>
    <w:rsid w:val="00A57257"/>
    <w:rPr>
      <w:vanish w:val="0"/>
      <w:color w:val="FF0000"/>
      <w:lang w:val="sl-SI"/>
    </w:rPr>
  </w:style>
  <w:style w:type="paragraph" w:styleId="TOC2">
    <w:name w:val="toc 2"/>
    <w:basedOn w:val="Normal"/>
    <w:next w:val="Normal"/>
    <w:autoRedefine/>
    <w:uiPriority w:val="39"/>
    <w:rsid w:val="00F06BB2"/>
    <w:pPr>
      <w:ind w:left="240"/>
    </w:pPr>
    <w:rPr>
      <w:smallCaps/>
      <w:sz w:val="20"/>
      <w:szCs w:val="20"/>
    </w:rPr>
  </w:style>
  <w:style w:type="character" w:customStyle="1" w:styleId="OsnovnitekstChar">
    <w:name w:val="Osnovni tekst Char"/>
    <w:link w:val="Osnovnitekst"/>
    <w:locked/>
    <w:rsid w:val="006D0DE4"/>
    <w:rPr>
      <w:sz w:val="24"/>
      <w:szCs w:val="24"/>
      <w:lang w:val="sr-Latn-CS"/>
    </w:rPr>
  </w:style>
  <w:style w:type="paragraph" w:customStyle="1" w:styleId="SadrajLiteratura">
    <w:name w:val="Sadržaj/Literatura"/>
    <w:basedOn w:val="Inivonaslova-Poglavlje"/>
    <w:next w:val="Osnovnitekst"/>
    <w:rsid w:val="0097755B"/>
    <w:pPr>
      <w:numPr>
        <w:numId w:val="0"/>
      </w:numPr>
    </w:pPr>
  </w:style>
  <w:style w:type="character" w:customStyle="1" w:styleId="PromenljivaizkodaChar">
    <w:name w:val="Promenljiva iz koda Char"/>
    <w:link w:val="Promenljivaizkoda"/>
    <w:locked/>
    <w:rsid w:val="00F06BB2"/>
    <w:rPr>
      <w:i/>
      <w:spacing w:val="20"/>
      <w:sz w:val="24"/>
      <w:szCs w:val="24"/>
      <w:lang w:val="sr-Latn-CS"/>
    </w:rPr>
  </w:style>
  <w:style w:type="paragraph" w:customStyle="1" w:styleId="Prilog-IInivonaslova">
    <w:name w:val="Prilog - II nivo naslova"/>
    <w:basedOn w:val="Prilog-Inivonaslova"/>
    <w:next w:val="Osnovnitekst"/>
    <w:rsid w:val="00E041C7"/>
    <w:pPr>
      <w:pageBreakBefore w:val="0"/>
      <w:numPr>
        <w:ilvl w:val="1"/>
      </w:numPr>
      <w:spacing w:before="240" w:after="160"/>
      <w:outlineLvl w:val="1"/>
    </w:pPr>
    <w:rPr>
      <w:smallCaps w:val="0"/>
      <w:sz w:val="28"/>
      <w:szCs w:val="28"/>
    </w:rPr>
  </w:style>
  <w:style w:type="paragraph" w:customStyle="1" w:styleId="Prilog-IIInivonaslova">
    <w:name w:val="Prilog - III nivo naslova"/>
    <w:basedOn w:val="Prilog-IInivonaslova"/>
    <w:next w:val="Osnovnitekst"/>
    <w:rsid w:val="003B07A2"/>
    <w:pPr>
      <w:numPr>
        <w:ilvl w:val="2"/>
      </w:numPr>
      <w:spacing w:after="120"/>
      <w:outlineLvl w:val="2"/>
    </w:pPr>
    <w:rPr>
      <w:rFonts w:ascii="Cambria" w:hAnsi="Cambria"/>
      <w:i/>
      <w:sz w:val="24"/>
      <w:szCs w:val="24"/>
    </w:rPr>
  </w:style>
  <w:style w:type="paragraph" w:customStyle="1" w:styleId="Prilog-IVnivonaslova">
    <w:name w:val="Prilog - IV nivo naslova"/>
    <w:basedOn w:val="Prilog-IIInivonaslova"/>
    <w:next w:val="Osnovnitekst"/>
    <w:rsid w:val="003B07A2"/>
    <w:pPr>
      <w:numPr>
        <w:ilvl w:val="3"/>
      </w:numPr>
      <w:spacing w:before="60" w:after="60"/>
      <w:outlineLvl w:val="3"/>
    </w:pPr>
    <w:rPr>
      <w:b w:val="0"/>
    </w:rPr>
  </w:style>
  <w:style w:type="paragraph" w:customStyle="1" w:styleId="Text">
    <w:name w:val="Text"/>
    <w:basedOn w:val="Normal"/>
    <w:semiHidden/>
    <w:rsid w:val="00FE2134"/>
    <w:pPr>
      <w:widowControl w:val="0"/>
      <w:autoSpaceDE w:val="0"/>
      <w:autoSpaceDN w:val="0"/>
      <w:spacing w:line="252" w:lineRule="auto"/>
      <w:ind w:firstLine="202"/>
      <w:jc w:val="both"/>
    </w:pPr>
    <w:rPr>
      <w:sz w:val="20"/>
      <w:szCs w:val="20"/>
      <w:lang w:val="en-US"/>
    </w:rPr>
  </w:style>
  <w:style w:type="table" w:styleId="TableGrid">
    <w:name w:val="Table Grid"/>
    <w:basedOn w:val="TableNormal"/>
    <w:rsid w:val="00A306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semiHidden/>
    <w:rsid w:val="0021095F"/>
    <w:pPr>
      <w:ind w:left="720"/>
    </w:pPr>
    <w:rPr>
      <w:sz w:val="18"/>
      <w:szCs w:val="18"/>
    </w:rPr>
  </w:style>
  <w:style w:type="paragraph" w:styleId="TOC3">
    <w:name w:val="toc 3"/>
    <w:basedOn w:val="Normal"/>
    <w:next w:val="Normal"/>
    <w:autoRedefine/>
    <w:uiPriority w:val="39"/>
    <w:rsid w:val="00BD3610"/>
    <w:pPr>
      <w:ind w:left="480"/>
    </w:pPr>
    <w:rPr>
      <w:i/>
      <w:iCs/>
      <w:sz w:val="20"/>
      <w:szCs w:val="20"/>
    </w:rPr>
  </w:style>
  <w:style w:type="paragraph" w:styleId="TOC5">
    <w:name w:val="toc 5"/>
    <w:basedOn w:val="Normal"/>
    <w:next w:val="Normal"/>
    <w:autoRedefine/>
    <w:semiHidden/>
    <w:rsid w:val="0021095F"/>
    <w:pPr>
      <w:ind w:left="960"/>
    </w:pPr>
    <w:rPr>
      <w:sz w:val="18"/>
      <w:szCs w:val="18"/>
    </w:rPr>
  </w:style>
  <w:style w:type="paragraph" w:styleId="TOC6">
    <w:name w:val="toc 6"/>
    <w:basedOn w:val="Normal"/>
    <w:next w:val="Normal"/>
    <w:autoRedefine/>
    <w:semiHidden/>
    <w:rsid w:val="0021095F"/>
    <w:pPr>
      <w:ind w:left="1200"/>
    </w:pPr>
    <w:rPr>
      <w:sz w:val="18"/>
      <w:szCs w:val="18"/>
    </w:rPr>
  </w:style>
  <w:style w:type="paragraph" w:styleId="TOC7">
    <w:name w:val="toc 7"/>
    <w:basedOn w:val="Normal"/>
    <w:next w:val="Normal"/>
    <w:autoRedefine/>
    <w:semiHidden/>
    <w:rsid w:val="0021095F"/>
    <w:pPr>
      <w:ind w:left="1440"/>
    </w:pPr>
    <w:rPr>
      <w:sz w:val="18"/>
      <w:szCs w:val="18"/>
    </w:rPr>
  </w:style>
  <w:style w:type="paragraph" w:styleId="TOC8">
    <w:name w:val="toc 8"/>
    <w:basedOn w:val="Normal"/>
    <w:next w:val="Normal"/>
    <w:autoRedefine/>
    <w:semiHidden/>
    <w:rsid w:val="0021095F"/>
    <w:pPr>
      <w:ind w:left="1680"/>
    </w:pPr>
    <w:rPr>
      <w:sz w:val="18"/>
      <w:szCs w:val="18"/>
    </w:rPr>
  </w:style>
  <w:style w:type="paragraph" w:styleId="TOC9">
    <w:name w:val="toc 9"/>
    <w:basedOn w:val="Normal"/>
    <w:next w:val="Normal"/>
    <w:autoRedefine/>
    <w:semiHidden/>
    <w:rsid w:val="0021095F"/>
    <w:pPr>
      <w:ind w:left="1920"/>
    </w:pPr>
    <w:rPr>
      <w:sz w:val="18"/>
      <w:szCs w:val="18"/>
    </w:rPr>
  </w:style>
  <w:style w:type="paragraph" w:styleId="Footer">
    <w:name w:val="footer"/>
    <w:basedOn w:val="Normal"/>
    <w:rsid w:val="008C4C6F"/>
    <w:pPr>
      <w:tabs>
        <w:tab w:val="center" w:pos="4320"/>
        <w:tab w:val="right" w:pos="8640"/>
      </w:tabs>
    </w:pPr>
  </w:style>
  <w:style w:type="character" w:customStyle="1" w:styleId="Heading3Char">
    <w:name w:val="Heading 3 Char"/>
    <w:link w:val="Heading3"/>
    <w:rsid w:val="008A6972"/>
    <w:rPr>
      <w:rFonts w:ascii="Arial" w:hAnsi="Arial" w:cs="Arial"/>
      <w:b/>
      <w:bCs/>
      <w:sz w:val="26"/>
      <w:szCs w:val="26"/>
      <w:lang w:val="en-GB" w:eastAsia="en-US" w:bidi="ar-SA"/>
    </w:rPr>
  </w:style>
  <w:style w:type="character" w:customStyle="1" w:styleId="IIInivonaslova-OdeljakChar">
    <w:name w:val="III nivo naslova - Odeljak Char"/>
    <w:link w:val="IIInivonaslova-Odeljak"/>
    <w:rsid w:val="003B07A2"/>
    <w:rPr>
      <w:rFonts w:ascii="Cambria" w:hAnsi="Cambria" w:cs="Arial"/>
      <w:b/>
      <w:bCs/>
      <w:i/>
      <w:sz w:val="24"/>
      <w:szCs w:val="26"/>
      <w:lang w:val="sr-Latn-CS"/>
    </w:rPr>
  </w:style>
  <w:style w:type="paragraph" w:customStyle="1" w:styleId="Jednacine">
    <w:name w:val="Jednacine"/>
    <w:basedOn w:val="Normal"/>
    <w:rsid w:val="0051626B"/>
    <w:pPr>
      <w:tabs>
        <w:tab w:val="center" w:pos="4820"/>
        <w:tab w:val="right" w:pos="9640"/>
      </w:tabs>
      <w:spacing w:before="60" w:after="60"/>
      <w:jc w:val="center"/>
    </w:pPr>
    <w:rPr>
      <w:lang w:val="sr-Latn-CS"/>
    </w:rPr>
  </w:style>
  <w:style w:type="character" w:styleId="PageNumber">
    <w:name w:val="page number"/>
    <w:basedOn w:val="DefaultParagraphFont"/>
    <w:rsid w:val="00847C33"/>
  </w:style>
  <w:style w:type="paragraph" w:styleId="Header">
    <w:name w:val="header"/>
    <w:basedOn w:val="Normal"/>
    <w:rsid w:val="00E74E70"/>
    <w:pPr>
      <w:tabs>
        <w:tab w:val="center" w:pos="4320"/>
        <w:tab w:val="right" w:pos="8640"/>
      </w:tabs>
      <w:jc w:val="right"/>
    </w:pPr>
    <w:rPr>
      <w:i/>
      <w:sz w:val="20"/>
      <w:lang w:val="sr-Latn-CS"/>
    </w:rPr>
  </w:style>
  <w:style w:type="paragraph" w:customStyle="1" w:styleId="Referenca">
    <w:name w:val="Referenca"/>
    <w:basedOn w:val="Osnovnitekst"/>
    <w:rsid w:val="000232E2"/>
    <w:pPr>
      <w:numPr>
        <w:numId w:val="3"/>
      </w:numPr>
    </w:pPr>
  </w:style>
  <w:style w:type="paragraph" w:customStyle="1" w:styleId="Numerisanonabrajanje">
    <w:name w:val="Numerisano nabrajanje"/>
    <w:basedOn w:val="Osnovnitekst"/>
    <w:next w:val="Osnovnitekst"/>
    <w:rsid w:val="006D0DE4"/>
    <w:pPr>
      <w:numPr>
        <w:numId w:val="5"/>
      </w:numPr>
      <w:spacing w:before="20" w:after="60"/>
      <w:ind w:left="1023" w:hanging="346"/>
    </w:pPr>
  </w:style>
  <w:style w:type="paragraph" w:customStyle="1" w:styleId="Nabrajanje">
    <w:name w:val="Nabrajanje"/>
    <w:basedOn w:val="Osnovnitekst"/>
    <w:next w:val="Osnovnitekst"/>
    <w:rsid w:val="006D0DE4"/>
    <w:pPr>
      <w:numPr>
        <w:numId w:val="4"/>
      </w:numPr>
      <w:spacing w:before="20" w:after="60"/>
      <w:ind w:left="1023" w:hanging="346"/>
    </w:pPr>
  </w:style>
  <w:style w:type="paragraph" w:customStyle="1" w:styleId="Vremepredajeteze">
    <w:name w:val="Vreme predaje teze"/>
    <w:basedOn w:val="Podnaslovteze"/>
    <w:qFormat/>
    <w:rsid w:val="00AE0461"/>
    <w:rPr>
      <w:sz w:val="28"/>
    </w:rPr>
  </w:style>
  <w:style w:type="paragraph" w:customStyle="1" w:styleId="Naslovnakandidatimentor">
    <w:name w:val="Naslovna kandidat i mentor"/>
    <w:basedOn w:val="Osnovnitekst"/>
    <w:qFormat/>
    <w:rsid w:val="00AE0461"/>
    <w:pPr>
      <w:ind w:firstLine="0"/>
      <w:jc w:val="left"/>
    </w:pPr>
    <w:rPr>
      <w:rFonts w:ascii="Arial" w:hAnsi="Arial"/>
      <w:sz w:val="28"/>
    </w:rPr>
  </w:style>
  <w:style w:type="paragraph" w:styleId="TableofFigures">
    <w:name w:val="table of figures"/>
    <w:basedOn w:val="Normal"/>
    <w:next w:val="Normal"/>
    <w:uiPriority w:val="99"/>
    <w:unhideWhenUsed/>
    <w:rsid w:val="002F29E2"/>
  </w:style>
  <w:style w:type="character" w:styleId="PlaceholderText">
    <w:name w:val="Placeholder Text"/>
    <w:uiPriority w:val="99"/>
    <w:semiHidden/>
    <w:rsid w:val="00507E78"/>
    <w:rPr>
      <w:color w:val="808080"/>
    </w:rPr>
  </w:style>
  <w:style w:type="character" w:styleId="UnresolvedMention">
    <w:name w:val="Unresolved Mention"/>
    <w:uiPriority w:val="99"/>
    <w:semiHidden/>
    <w:unhideWhenUsed/>
    <w:rsid w:val="00B011F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504815">
      <w:bodyDiv w:val="1"/>
      <w:marLeft w:val="0"/>
      <w:marRight w:val="0"/>
      <w:marTop w:val="0"/>
      <w:marBottom w:val="0"/>
      <w:divBdr>
        <w:top w:val="none" w:sz="0" w:space="0" w:color="auto"/>
        <w:left w:val="none" w:sz="0" w:space="0" w:color="auto"/>
        <w:bottom w:val="none" w:sz="0" w:space="0" w:color="auto"/>
        <w:right w:val="none" w:sz="0" w:space="0" w:color="auto"/>
      </w:divBdr>
    </w:div>
    <w:div w:id="671183089">
      <w:bodyDiv w:val="1"/>
      <w:marLeft w:val="0"/>
      <w:marRight w:val="0"/>
      <w:marTop w:val="0"/>
      <w:marBottom w:val="0"/>
      <w:divBdr>
        <w:top w:val="none" w:sz="0" w:space="0" w:color="auto"/>
        <w:left w:val="none" w:sz="0" w:space="0" w:color="auto"/>
        <w:bottom w:val="none" w:sz="0" w:space="0" w:color="auto"/>
        <w:right w:val="none" w:sz="0" w:space="0" w:color="auto"/>
      </w:divBdr>
    </w:div>
    <w:div w:id="732118892">
      <w:bodyDiv w:val="1"/>
      <w:marLeft w:val="0"/>
      <w:marRight w:val="0"/>
      <w:marTop w:val="0"/>
      <w:marBottom w:val="0"/>
      <w:divBdr>
        <w:top w:val="none" w:sz="0" w:space="0" w:color="auto"/>
        <w:left w:val="none" w:sz="0" w:space="0" w:color="auto"/>
        <w:bottom w:val="none" w:sz="0" w:space="0" w:color="auto"/>
        <w:right w:val="none" w:sz="0" w:space="0" w:color="auto"/>
      </w:divBdr>
    </w:div>
    <w:div w:id="1136340784">
      <w:bodyDiv w:val="1"/>
      <w:marLeft w:val="0"/>
      <w:marRight w:val="0"/>
      <w:marTop w:val="0"/>
      <w:marBottom w:val="0"/>
      <w:divBdr>
        <w:top w:val="none" w:sz="0" w:space="0" w:color="auto"/>
        <w:left w:val="none" w:sz="0" w:space="0" w:color="auto"/>
        <w:bottom w:val="none" w:sz="0" w:space="0" w:color="auto"/>
        <w:right w:val="none" w:sz="0" w:space="0" w:color="auto"/>
      </w:divBdr>
    </w:div>
    <w:div w:id="1500005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oter" Target="footer6.xml"/><Relationship Id="rId26" Type="http://schemas.openxmlformats.org/officeDocument/2006/relationships/image" Target="media/image4.png"/><Relationship Id="rId3" Type="http://schemas.openxmlformats.org/officeDocument/2006/relationships/styles" Target="styles.xml"/><Relationship Id="rId21" Type="http://schemas.openxmlformats.org/officeDocument/2006/relationships/diagramData" Target="diagrams/data1.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4.xml"/><Relationship Id="rId25" Type="http://schemas.microsoft.com/office/2007/relationships/diagramDrawing" Target="diagrams/drawing1.xml"/><Relationship Id="rId33" Type="http://schemas.openxmlformats.org/officeDocument/2006/relationships/hyperlink" Target="https://code.google.com/p/xeger/" TargetMode="Externa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image" Target="media/image3.png"/><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diagramColors" Target="diagrams/colors1.xml"/><Relationship Id="rId32" Type="http://schemas.openxmlformats.org/officeDocument/2006/relationships/hyperlink" Target="http://ir4pp1.etf.rs/Domaci/2017-2018/mikrojava_1718_jan.pdf" TargetMode="Externa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diagramQuickStyle" Target="diagrams/quickStyle1.xml"/><Relationship Id="rId28" Type="http://schemas.openxmlformats.org/officeDocument/2006/relationships/image" Target="media/image6.png"/><Relationship Id="rId10" Type="http://schemas.openxmlformats.org/officeDocument/2006/relationships/footer" Target="footer2.xml"/><Relationship Id="rId19" Type="http://schemas.openxmlformats.org/officeDocument/2006/relationships/image" Target="media/image2.png"/><Relationship Id="rId31"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diagramLayout" Target="diagrams/layout1.xm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074138\Google%20Drive\ETF\PP2\docs\Preporuke_oblikovanje_master_rada%20-%20Copy.dotx" TargetMode="Externa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58ABC2A-479C-4E46-BE04-143799644E48}"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en-US"/>
        </a:p>
      </dgm:t>
    </dgm:pt>
    <dgm:pt modelId="{FC7FC173-B5E7-485B-AD12-C68A8A44688D}">
      <dgm:prSet phldrT="[Text]"/>
      <dgm:spPr>
        <a:xfrm>
          <a:off x="928395" y="48"/>
          <a:ext cx="634949" cy="317474"/>
        </a:xfrm>
        <a:prstGeom prst="rect">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pPr algn="ctr">
            <a:buNone/>
          </a:pPr>
          <a:r>
            <a:rPr lang="sr-Cyrl-RS">
              <a:solidFill>
                <a:sysClr val="windowText" lastClr="000000">
                  <a:hueOff val="0"/>
                  <a:satOff val="0"/>
                  <a:lumOff val="0"/>
                  <a:alphaOff val="0"/>
                </a:sysClr>
              </a:solidFill>
              <a:latin typeface="Calibri"/>
              <a:ea typeface="+mn-ea"/>
              <a:cs typeface="+mn-cs"/>
            </a:rPr>
            <a:t>А</a:t>
          </a:r>
          <a:endParaRPr lang="en-US">
            <a:solidFill>
              <a:sysClr val="windowText" lastClr="000000">
                <a:hueOff val="0"/>
                <a:satOff val="0"/>
                <a:lumOff val="0"/>
                <a:alphaOff val="0"/>
              </a:sysClr>
            </a:solidFill>
            <a:latin typeface="Calibri"/>
            <a:ea typeface="+mn-ea"/>
            <a:cs typeface="+mn-cs"/>
          </a:endParaRPr>
        </a:p>
      </dgm:t>
    </dgm:pt>
    <dgm:pt modelId="{EF4370EB-72EF-4441-AA4D-10E60D8AC415}" type="parTrans" cxnId="{93B86FDE-D891-4608-9283-B3D9DE370F38}">
      <dgm:prSet/>
      <dgm:spPr/>
      <dgm:t>
        <a:bodyPr/>
        <a:lstStyle/>
        <a:p>
          <a:pPr algn="ctr"/>
          <a:endParaRPr lang="en-US"/>
        </a:p>
      </dgm:t>
    </dgm:pt>
    <dgm:pt modelId="{7818CD9D-61E2-4D04-9670-6D7FA326979B}" type="sibTrans" cxnId="{93B86FDE-D891-4608-9283-B3D9DE370F38}">
      <dgm:prSet/>
      <dgm:spPr/>
      <dgm:t>
        <a:bodyPr/>
        <a:lstStyle/>
        <a:p>
          <a:pPr algn="ctr"/>
          <a:endParaRPr lang="en-US"/>
        </a:p>
      </dgm:t>
    </dgm:pt>
    <dgm:pt modelId="{68D01DC6-67E4-4CA8-8046-EBECEB05D5F7}">
      <dgm:prSet phldrT="[Text]"/>
      <dgm:spPr>
        <a:xfrm>
          <a:off x="160106" y="450862"/>
          <a:ext cx="634949" cy="317474"/>
        </a:xfrm>
        <a:prstGeom prst="rect">
          <a:avLst/>
        </a:prstGeom>
        <a:solidFill>
          <a:sysClr val="window" lastClr="FFFFFF">
            <a:lumMod val="75000"/>
          </a:sysClr>
        </a:solidFill>
        <a:ln w="25400" cap="flat" cmpd="sng" algn="ctr">
          <a:solidFill>
            <a:sysClr val="windowText" lastClr="000000">
              <a:shade val="80000"/>
              <a:hueOff val="0"/>
              <a:satOff val="0"/>
              <a:lumOff val="0"/>
              <a:alphaOff val="0"/>
            </a:sysClr>
          </a:solidFill>
          <a:prstDash val="solid"/>
        </a:ln>
        <a:effectLst/>
      </dgm:spPr>
      <dgm:t>
        <a:bodyPr/>
        <a:lstStyle/>
        <a:p>
          <a:pPr algn="ctr">
            <a:buNone/>
          </a:pPr>
          <a:r>
            <a:rPr lang="en-US">
              <a:solidFill>
                <a:sysClr val="windowText" lastClr="000000">
                  <a:hueOff val="0"/>
                  <a:satOff val="0"/>
                  <a:lumOff val="0"/>
                  <a:alphaOff val="0"/>
                </a:sysClr>
              </a:solidFill>
              <a:latin typeface="Calibri"/>
              <a:ea typeface="+mn-ea"/>
              <a:cs typeface="+mn-cs"/>
            </a:rPr>
            <a:t>B</a:t>
          </a:r>
        </a:p>
      </dgm:t>
    </dgm:pt>
    <dgm:pt modelId="{7D0298BC-978C-4FDD-ADAF-9CFB9F9B2320}" type="parTrans" cxnId="{5AE7E5B0-1D3C-4748-842B-2E8C4889515A}">
      <dgm:prSet/>
      <dgm:spPr>
        <a:xfrm>
          <a:off x="477580" y="317523"/>
          <a:ext cx="768289" cy="133339"/>
        </a:xfrm>
        <a:custGeom>
          <a:avLst/>
          <a:gdLst/>
          <a:ahLst/>
          <a:cxnLst/>
          <a:rect l="0" t="0" r="0" b="0"/>
          <a:pathLst>
            <a:path>
              <a:moveTo>
                <a:pt x="768289" y="0"/>
              </a:moveTo>
              <a:lnTo>
                <a:pt x="768289" y="66669"/>
              </a:lnTo>
              <a:lnTo>
                <a:pt x="0" y="66669"/>
              </a:lnTo>
              <a:lnTo>
                <a:pt x="0" y="133339"/>
              </a:lnTo>
            </a:path>
          </a:pathLst>
        </a:custGeom>
        <a:noFill/>
        <a:ln w="25400" cap="flat" cmpd="sng" algn="ctr">
          <a:solidFill>
            <a:sysClr val="windowText" lastClr="000000">
              <a:shade val="60000"/>
              <a:hueOff val="0"/>
              <a:satOff val="0"/>
              <a:lumOff val="0"/>
              <a:alphaOff val="0"/>
            </a:sysClr>
          </a:solidFill>
          <a:prstDash val="solid"/>
        </a:ln>
        <a:effectLst/>
      </dgm:spPr>
      <dgm:t>
        <a:bodyPr/>
        <a:lstStyle/>
        <a:p>
          <a:pPr algn="ctr"/>
          <a:endParaRPr lang="en-US"/>
        </a:p>
      </dgm:t>
    </dgm:pt>
    <dgm:pt modelId="{14EFA192-4E5A-4A22-AD81-3BCB0CE6616A}" type="sibTrans" cxnId="{5AE7E5B0-1D3C-4748-842B-2E8C4889515A}">
      <dgm:prSet/>
      <dgm:spPr/>
      <dgm:t>
        <a:bodyPr/>
        <a:lstStyle/>
        <a:p>
          <a:pPr algn="ctr"/>
          <a:endParaRPr lang="en-US"/>
        </a:p>
      </dgm:t>
    </dgm:pt>
    <dgm:pt modelId="{91F1820A-1B59-4E35-912C-CA0AC7016801}">
      <dgm:prSet phldrT="[Text]"/>
      <dgm:spPr>
        <a:xfrm>
          <a:off x="928395" y="450862"/>
          <a:ext cx="634949" cy="317474"/>
        </a:xfrm>
        <a:prstGeom prst="rect">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pPr algn="ctr">
            <a:buNone/>
          </a:pPr>
          <a:r>
            <a:rPr lang="en-US">
              <a:solidFill>
                <a:sysClr val="windowText" lastClr="000000">
                  <a:hueOff val="0"/>
                  <a:satOff val="0"/>
                  <a:lumOff val="0"/>
                  <a:alphaOff val="0"/>
                </a:sysClr>
              </a:solidFill>
              <a:latin typeface="Calibri"/>
              <a:ea typeface="+mn-ea"/>
              <a:cs typeface="+mn-cs"/>
            </a:rPr>
            <a:t>C</a:t>
          </a:r>
        </a:p>
      </dgm:t>
    </dgm:pt>
    <dgm:pt modelId="{9134F9FC-6A5E-4774-B9BA-F4053C796308}" type="parTrans" cxnId="{82B11B9D-C3B1-44CB-A0F4-019B446AAB9B}">
      <dgm:prSet/>
      <dgm:spPr>
        <a:xfrm>
          <a:off x="1200150" y="317523"/>
          <a:ext cx="91440" cy="133339"/>
        </a:xfrm>
        <a:custGeom>
          <a:avLst/>
          <a:gdLst/>
          <a:ahLst/>
          <a:cxnLst/>
          <a:rect l="0" t="0" r="0" b="0"/>
          <a:pathLst>
            <a:path>
              <a:moveTo>
                <a:pt x="45720" y="0"/>
              </a:moveTo>
              <a:lnTo>
                <a:pt x="45720" y="133339"/>
              </a:lnTo>
            </a:path>
          </a:pathLst>
        </a:custGeom>
        <a:noFill/>
        <a:ln w="25400" cap="flat" cmpd="sng" algn="ctr">
          <a:solidFill>
            <a:sysClr val="windowText" lastClr="000000">
              <a:shade val="60000"/>
              <a:hueOff val="0"/>
              <a:satOff val="0"/>
              <a:lumOff val="0"/>
              <a:alphaOff val="0"/>
            </a:sysClr>
          </a:solidFill>
          <a:prstDash val="solid"/>
        </a:ln>
        <a:effectLst/>
      </dgm:spPr>
      <dgm:t>
        <a:bodyPr/>
        <a:lstStyle/>
        <a:p>
          <a:pPr algn="ctr"/>
          <a:endParaRPr lang="en-US"/>
        </a:p>
      </dgm:t>
    </dgm:pt>
    <dgm:pt modelId="{42BFDF46-85C2-4FDF-86C5-5E40171CE766}" type="sibTrans" cxnId="{82B11B9D-C3B1-44CB-A0F4-019B446AAB9B}">
      <dgm:prSet/>
      <dgm:spPr/>
      <dgm:t>
        <a:bodyPr/>
        <a:lstStyle/>
        <a:p>
          <a:pPr algn="ctr"/>
          <a:endParaRPr lang="en-US"/>
        </a:p>
      </dgm:t>
    </dgm:pt>
    <dgm:pt modelId="{8F2D8455-D1F7-4EF0-A567-45705D3C24D5}">
      <dgm:prSet phldrT="[Text]"/>
      <dgm:spPr>
        <a:xfrm>
          <a:off x="1696684" y="450862"/>
          <a:ext cx="634949" cy="317474"/>
        </a:xfrm>
        <a:prstGeom prst="rect">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pPr algn="ctr">
            <a:buNone/>
          </a:pPr>
          <a:r>
            <a:rPr lang="en-US">
              <a:solidFill>
                <a:sysClr val="windowText" lastClr="000000">
                  <a:hueOff val="0"/>
                  <a:satOff val="0"/>
                  <a:lumOff val="0"/>
                  <a:alphaOff val="0"/>
                </a:sysClr>
              </a:solidFill>
              <a:latin typeface="Calibri"/>
              <a:ea typeface="+mn-ea"/>
              <a:cs typeface="+mn-cs"/>
            </a:rPr>
            <a:t>D</a:t>
          </a:r>
        </a:p>
      </dgm:t>
    </dgm:pt>
    <dgm:pt modelId="{1C587EEA-B906-4247-8BDC-7B6EFF1BB709}" type="parTrans" cxnId="{6764B462-6E85-4172-A744-BE22C8133860}">
      <dgm:prSet/>
      <dgm:spPr>
        <a:xfrm>
          <a:off x="1245870" y="317523"/>
          <a:ext cx="768289" cy="133339"/>
        </a:xfrm>
        <a:custGeom>
          <a:avLst/>
          <a:gdLst/>
          <a:ahLst/>
          <a:cxnLst/>
          <a:rect l="0" t="0" r="0" b="0"/>
          <a:pathLst>
            <a:path>
              <a:moveTo>
                <a:pt x="0" y="0"/>
              </a:moveTo>
              <a:lnTo>
                <a:pt x="0" y="66669"/>
              </a:lnTo>
              <a:lnTo>
                <a:pt x="768289" y="66669"/>
              </a:lnTo>
              <a:lnTo>
                <a:pt x="768289" y="133339"/>
              </a:lnTo>
            </a:path>
          </a:pathLst>
        </a:custGeom>
        <a:noFill/>
        <a:ln w="25400" cap="flat" cmpd="sng" algn="ctr">
          <a:solidFill>
            <a:sysClr val="windowText" lastClr="000000">
              <a:shade val="60000"/>
              <a:hueOff val="0"/>
              <a:satOff val="0"/>
              <a:lumOff val="0"/>
              <a:alphaOff val="0"/>
            </a:sysClr>
          </a:solidFill>
          <a:prstDash val="solid"/>
        </a:ln>
        <a:effectLst/>
      </dgm:spPr>
      <dgm:t>
        <a:bodyPr/>
        <a:lstStyle/>
        <a:p>
          <a:pPr algn="ctr"/>
          <a:endParaRPr lang="en-US"/>
        </a:p>
      </dgm:t>
    </dgm:pt>
    <dgm:pt modelId="{208B8872-0620-4A60-B9BA-B4D6EADED96A}" type="sibTrans" cxnId="{6764B462-6E85-4172-A744-BE22C8133860}">
      <dgm:prSet/>
      <dgm:spPr/>
      <dgm:t>
        <a:bodyPr/>
        <a:lstStyle/>
        <a:p>
          <a:pPr algn="ctr"/>
          <a:endParaRPr lang="en-US"/>
        </a:p>
      </dgm:t>
    </dgm:pt>
    <dgm:pt modelId="{1DA5F1AD-677E-479D-AFD0-738EF3D2FAD6}">
      <dgm:prSet/>
      <dgm:spPr>
        <a:xfrm>
          <a:off x="318843" y="901676"/>
          <a:ext cx="634949" cy="317474"/>
        </a:xfrm>
        <a:prstGeom prst="rect">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pPr algn="ctr">
            <a:buNone/>
          </a:pPr>
          <a:r>
            <a:rPr lang="en-US">
              <a:solidFill>
                <a:sysClr val="windowText" lastClr="000000">
                  <a:hueOff val="0"/>
                  <a:satOff val="0"/>
                  <a:lumOff val="0"/>
                  <a:alphaOff val="0"/>
                </a:sysClr>
              </a:solidFill>
              <a:latin typeface="Calibri"/>
              <a:ea typeface="+mn-ea"/>
              <a:cs typeface="+mn-cs"/>
            </a:rPr>
            <a:t>E</a:t>
          </a:r>
        </a:p>
      </dgm:t>
    </dgm:pt>
    <dgm:pt modelId="{66A5831C-9719-40E7-9D78-B3B44EC450DF}" type="parTrans" cxnId="{3FA55D16-0BAC-4A68-830A-E8EEC20D3848}">
      <dgm:prSet/>
      <dgm:spPr>
        <a:xfrm>
          <a:off x="223601" y="768337"/>
          <a:ext cx="95242" cy="292076"/>
        </a:xfrm>
        <a:custGeom>
          <a:avLst/>
          <a:gdLst/>
          <a:ahLst/>
          <a:cxnLst/>
          <a:rect l="0" t="0" r="0" b="0"/>
          <a:pathLst>
            <a:path>
              <a:moveTo>
                <a:pt x="0" y="0"/>
              </a:moveTo>
              <a:lnTo>
                <a:pt x="0" y="292076"/>
              </a:lnTo>
              <a:lnTo>
                <a:pt x="95242" y="292076"/>
              </a:lnTo>
            </a:path>
          </a:pathLst>
        </a:custGeom>
        <a:noFill/>
        <a:ln w="25400" cap="flat" cmpd="sng" algn="ctr">
          <a:solidFill>
            <a:sysClr val="windowText" lastClr="000000">
              <a:shade val="80000"/>
              <a:hueOff val="0"/>
              <a:satOff val="0"/>
              <a:lumOff val="0"/>
              <a:alphaOff val="0"/>
            </a:sysClr>
          </a:solidFill>
          <a:prstDash val="solid"/>
        </a:ln>
        <a:effectLst/>
      </dgm:spPr>
      <dgm:t>
        <a:bodyPr/>
        <a:lstStyle/>
        <a:p>
          <a:pPr algn="ctr"/>
          <a:endParaRPr lang="en-US"/>
        </a:p>
      </dgm:t>
    </dgm:pt>
    <dgm:pt modelId="{E9DD5892-3540-433E-AAAA-3CCC8A22C6F9}" type="sibTrans" cxnId="{3FA55D16-0BAC-4A68-830A-E8EEC20D3848}">
      <dgm:prSet/>
      <dgm:spPr/>
      <dgm:t>
        <a:bodyPr/>
        <a:lstStyle/>
        <a:p>
          <a:pPr algn="ctr"/>
          <a:endParaRPr lang="en-US"/>
        </a:p>
      </dgm:t>
    </dgm:pt>
    <dgm:pt modelId="{02913F7A-2751-4EF8-8A16-26C44C62A009}" type="pres">
      <dgm:prSet presAssocID="{158ABC2A-479C-4E46-BE04-143799644E48}" presName="hierChild1" presStyleCnt="0">
        <dgm:presLayoutVars>
          <dgm:orgChart val="1"/>
          <dgm:chPref val="1"/>
          <dgm:dir/>
          <dgm:animOne val="branch"/>
          <dgm:animLvl val="lvl"/>
          <dgm:resizeHandles/>
        </dgm:presLayoutVars>
      </dgm:prSet>
      <dgm:spPr/>
    </dgm:pt>
    <dgm:pt modelId="{C3F9B41C-7509-4647-9AAD-4AA1AFD9B512}" type="pres">
      <dgm:prSet presAssocID="{FC7FC173-B5E7-485B-AD12-C68A8A44688D}" presName="hierRoot1" presStyleCnt="0">
        <dgm:presLayoutVars>
          <dgm:hierBranch val="init"/>
        </dgm:presLayoutVars>
      </dgm:prSet>
      <dgm:spPr/>
    </dgm:pt>
    <dgm:pt modelId="{3CD45A1B-C118-4644-A7E9-A89E34A735B8}" type="pres">
      <dgm:prSet presAssocID="{FC7FC173-B5E7-485B-AD12-C68A8A44688D}" presName="rootComposite1" presStyleCnt="0"/>
      <dgm:spPr/>
    </dgm:pt>
    <dgm:pt modelId="{AEB7FCA1-5177-4840-AFE8-A715DDCD0636}" type="pres">
      <dgm:prSet presAssocID="{FC7FC173-B5E7-485B-AD12-C68A8A44688D}" presName="rootText1" presStyleLbl="node0" presStyleIdx="0" presStyleCnt="1">
        <dgm:presLayoutVars>
          <dgm:chPref val="3"/>
        </dgm:presLayoutVars>
      </dgm:prSet>
      <dgm:spPr/>
    </dgm:pt>
    <dgm:pt modelId="{357F0A16-02CF-42D7-9009-57FB19D8A883}" type="pres">
      <dgm:prSet presAssocID="{FC7FC173-B5E7-485B-AD12-C68A8A44688D}" presName="rootConnector1" presStyleLbl="node1" presStyleIdx="0" presStyleCnt="0"/>
      <dgm:spPr/>
    </dgm:pt>
    <dgm:pt modelId="{58BC7CDF-BB04-4B61-BF66-03A377A3FAC7}" type="pres">
      <dgm:prSet presAssocID="{FC7FC173-B5E7-485B-AD12-C68A8A44688D}" presName="hierChild2" presStyleCnt="0"/>
      <dgm:spPr/>
    </dgm:pt>
    <dgm:pt modelId="{2170DF21-44CA-4B09-BFBF-91E6E5B75976}" type="pres">
      <dgm:prSet presAssocID="{7D0298BC-978C-4FDD-ADAF-9CFB9F9B2320}" presName="Name37" presStyleLbl="parChTrans1D2" presStyleIdx="0" presStyleCnt="3"/>
      <dgm:spPr/>
    </dgm:pt>
    <dgm:pt modelId="{47F82B81-9FC7-40DF-BD38-7799D6AA45E8}" type="pres">
      <dgm:prSet presAssocID="{68D01DC6-67E4-4CA8-8046-EBECEB05D5F7}" presName="hierRoot2" presStyleCnt="0">
        <dgm:presLayoutVars>
          <dgm:hierBranch val="init"/>
        </dgm:presLayoutVars>
      </dgm:prSet>
      <dgm:spPr/>
    </dgm:pt>
    <dgm:pt modelId="{08082C43-49D5-4DD4-A006-EAEBC80C6897}" type="pres">
      <dgm:prSet presAssocID="{68D01DC6-67E4-4CA8-8046-EBECEB05D5F7}" presName="rootComposite" presStyleCnt="0"/>
      <dgm:spPr/>
    </dgm:pt>
    <dgm:pt modelId="{A945CFBA-F85F-4D71-9340-B662E96DA3EE}" type="pres">
      <dgm:prSet presAssocID="{68D01DC6-67E4-4CA8-8046-EBECEB05D5F7}" presName="rootText" presStyleLbl="node2" presStyleIdx="0" presStyleCnt="3">
        <dgm:presLayoutVars>
          <dgm:chPref val="3"/>
        </dgm:presLayoutVars>
      </dgm:prSet>
      <dgm:spPr/>
    </dgm:pt>
    <dgm:pt modelId="{ED34ECF9-7C01-4F55-8FEF-6284AF3BF3C3}" type="pres">
      <dgm:prSet presAssocID="{68D01DC6-67E4-4CA8-8046-EBECEB05D5F7}" presName="rootConnector" presStyleLbl="node2" presStyleIdx="0" presStyleCnt="3"/>
      <dgm:spPr/>
    </dgm:pt>
    <dgm:pt modelId="{5507D54F-F8AB-4A76-B32A-0A0D5F88881B}" type="pres">
      <dgm:prSet presAssocID="{68D01DC6-67E4-4CA8-8046-EBECEB05D5F7}" presName="hierChild4" presStyleCnt="0"/>
      <dgm:spPr/>
    </dgm:pt>
    <dgm:pt modelId="{72FA9F9D-DEE3-4054-8B9E-5034A5AFC760}" type="pres">
      <dgm:prSet presAssocID="{66A5831C-9719-40E7-9D78-B3B44EC450DF}" presName="Name37" presStyleLbl="parChTrans1D3" presStyleIdx="0" presStyleCnt="1"/>
      <dgm:spPr/>
    </dgm:pt>
    <dgm:pt modelId="{E3792CAB-4419-44D6-952A-23C9ADE9A5EF}" type="pres">
      <dgm:prSet presAssocID="{1DA5F1AD-677E-479D-AFD0-738EF3D2FAD6}" presName="hierRoot2" presStyleCnt="0">
        <dgm:presLayoutVars>
          <dgm:hierBranch val="init"/>
        </dgm:presLayoutVars>
      </dgm:prSet>
      <dgm:spPr/>
    </dgm:pt>
    <dgm:pt modelId="{9B4461BA-F724-49BA-BE4E-885D90C249ED}" type="pres">
      <dgm:prSet presAssocID="{1DA5F1AD-677E-479D-AFD0-738EF3D2FAD6}" presName="rootComposite" presStyleCnt="0"/>
      <dgm:spPr/>
    </dgm:pt>
    <dgm:pt modelId="{0ACCFD8A-2A93-4990-9085-EF824654509F}" type="pres">
      <dgm:prSet presAssocID="{1DA5F1AD-677E-479D-AFD0-738EF3D2FAD6}" presName="rootText" presStyleLbl="node3" presStyleIdx="0" presStyleCnt="1">
        <dgm:presLayoutVars>
          <dgm:chPref val="3"/>
        </dgm:presLayoutVars>
      </dgm:prSet>
      <dgm:spPr/>
    </dgm:pt>
    <dgm:pt modelId="{18071524-E31E-4851-98EB-2329E8FB7B7E}" type="pres">
      <dgm:prSet presAssocID="{1DA5F1AD-677E-479D-AFD0-738EF3D2FAD6}" presName="rootConnector" presStyleLbl="node3" presStyleIdx="0" presStyleCnt="1"/>
      <dgm:spPr/>
    </dgm:pt>
    <dgm:pt modelId="{C90895C8-656C-46C0-93E4-555CF0115201}" type="pres">
      <dgm:prSet presAssocID="{1DA5F1AD-677E-479D-AFD0-738EF3D2FAD6}" presName="hierChild4" presStyleCnt="0"/>
      <dgm:spPr/>
    </dgm:pt>
    <dgm:pt modelId="{BA7B1CFB-E380-4602-B8A4-4ED4AE57F344}" type="pres">
      <dgm:prSet presAssocID="{1DA5F1AD-677E-479D-AFD0-738EF3D2FAD6}" presName="hierChild5" presStyleCnt="0"/>
      <dgm:spPr/>
    </dgm:pt>
    <dgm:pt modelId="{A8475A53-5F89-4BE8-A326-19C4822AA431}" type="pres">
      <dgm:prSet presAssocID="{68D01DC6-67E4-4CA8-8046-EBECEB05D5F7}" presName="hierChild5" presStyleCnt="0"/>
      <dgm:spPr/>
    </dgm:pt>
    <dgm:pt modelId="{223F559D-FD6D-4FE5-A65C-B6D78CFA02AF}" type="pres">
      <dgm:prSet presAssocID="{9134F9FC-6A5E-4774-B9BA-F4053C796308}" presName="Name37" presStyleLbl="parChTrans1D2" presStyleIdx="1" presStyleCnt="3"/>
      <dgm:spPr/>
    </dgm:pt>
    <dgm:pt modelId="{DF60C0D5-68AE-4BCD-9E35-29666917E186}" type="pres">
      <dgm:prSet presAssocID="{91F1820A-1B59-4E35-912C-CA0AC7016801}" presName="hierRoot2" presStyleCnt="0">
        <dgm:presLayoutVars>
          <dgm:hierBranch val="init"/>
        </dgm:presLayoutVars>
      </dgm:prSet>
      <dgm:spPr/>
    </dgm:pt>
    <dgm:pt modelId="{05144696-3A06-45A9-B6B4-3F0273193F93}" type="pres">
      <dgm:prSet presAssocID="{91F1820A-1B59-4E35-912C-CA0AC7016801}" presName="rootComposite" presStyleCnt="0"/>
      <dgm:spPr/>
    </dgm:pt>
    <dgm:pt modelId="{0A194848-D492-4366-AEB1-47C8974534E6}" type="pres">
      <dgm:prSet presAssocID="{91F1820A-1B59-4E35-912C-CA0AC7016801}" presName="rootText" presStyleLbl="node2" presStyleIdx="1" presStyleCnt="3">
        <dgm:presLayoutVars>
          <dgm:chPref val="3"/>
        </dgm:presLayoutVars>
      </dgm:prSet>
      <dgm:spPr/>
    </dgm:pt>
    <dgm:pt modelId="{A1A46E30-52BF-46DD-8215-B9B29BF5942D}" type="pres">
      <dgm:prSet presAssocID="{91F1820A-1B59-4E35-912C-CA0AC7016801}" presName="rootConnector" presStyleLbl="node2" presStyleIdx="1" presStyleCnt="3"/>
      <dgm:spPr/>
    </dgm:pt>
    <dgm:pt modelId="{507BD904-10B3-4B16-B3E7-03F6A2842C38}" type="pres">
      <dgm:prSet presAssocID="{91F1820A-1B59-4E35-912C-CA0AC7016801}" presName="hierChild4" presStyleCnt="0"/>
      <dgm:spPr/>
    </dgm:pt>
    <dgm:pt modelId="{27912BB2-793D-4C92-ACDE-532A5FC365DF}" type="pres">
      <dgm:prSet presAssocID="{91F1820A-1B59-4E35-912C-CA0AC7016801}" presName="hierChild5" presStyleCnt="0"/>
      <dgm:spPr/>
    </dgm:pt>
    <dgm:pt modelId="{3E8B5BFC-B82E-4968-A6E0-39EC5CE00C4E}" type="pres">
      <dgm:prSet presAssocID="{1C587EEA-B906-4247-8BDC-7B6EFF1BB709}" presName="Name37" presStyleLbl="parChTrans1D2" presStyleIdx="2" presStyleCnt="3"/>
      <dgm:spPr/>
    </dgm:pt>
    <dgm:pt modelId="{61C3A9B5-2259-4AF0-97A2-E55B539F02CF}" type="pres">
      <dgm:prSet presAssocID="{8F2D8455-D1F7-4EF0-A567-45705D3C24D5}" presName="hierRoot2" presStyleCnt="0">
        <dgm:presLayoutVars>
          <dgm:hierBranch val="init"/>
        </dgm:presLayoutVars>
      </dgm:prSet>
      <dgm:spPr/>
    </dgm:pt>
    <dgm:pt modelId="{0DB00AD1-C5B6-46C6-AA84-83CA34560314}" type="pres">
      <dgm:prSet presAssocID="{8F2D8455-D1F7-4EF0-A567-45705D3C24D5}" presName="rootComposite" presStyleCnt="0"/>
      <dgm:spPr/>
    </dgm:pt>
    <dgm:pt modelId="{37812066-A6B0-4483-9293-ABFF83418DFB}" type="pres">
      <dgm:prSet presAssocID="{8F2D8455-D1F7-4EF0-A567-45705D3C24D5}" presName="rootText" presStyleLbl="node2" presStyleIdx="2" presStyleCnt="3">
        <dgm:presLayoutVars>
          <dgm:chPref val="3"/>
        </dgm:presLayoutVars>
      </dgm:prSet>
      <dgm:spPr/>
    </dgm:pt>
    <dgm:pt modelId="{E1CF3EC7-CE68-4C96-B867-B0ACBD073236}" type="pres">
      <dgm:prSet presAssocID="{8F2D8455-D1F7-4EF0-A567-45705D3C24D5}" presName="rootConnector" presStyleLbl="node2" presStyleIdx="2" presStyleCnt="3"/>
      <dgm:spPr/>
    </dgm:pt>
    <dgm:pt modelId="{98FB9129-FCFD-493C-B5E4-E11E0154A005}" type="pres">
      <dgm:prSet presAssocID="{8F2D8455-D1F7-4EF0-A567-45705D3C24D5}" presName="hierChild4" presStyleCnt="0"/>
      <dgm:spPr/>
    </dgm:pt>
    <dgm:pt modelId="{2B4764E7-4E48-4F36-9541-623C028A2020}" type="pres">
      <dgm:prSet presAssocID="{8F2D8455-D1F7-4EF0-A567-45705D3C24D5}" presName="hierChild5" presStyleCnt="0"/>
      <dgm:spPr/>
    </dgm:pt>
    <dgm:pt modelId="{C4930CF4-13BD-4F65-91D8-FE19F39BD99C}" type="pres">
      <dgm:prSet presAssocID="{FC7FC173-B5E7-485B-AD12-C68A8A44688D}" presName="hierChild3" presStyleCnt="0"/>
      <dgm:spPr/>
    </dgm:pt>
  </dgm:ptLst>
  <dgm:cxnLst>
    <dgm:cxn modelId="{3FA55D16-0BAC-4A68-830A-E8EEC20D3848}" srcId="{68D01DC6-67E4-4CA8-8046-EBECEB05D5F7}" destId="{1DA5F1AD-677E-479D-AFD0-738EF3D2FAD6}" srcOrd="0" destOrd="0" parTransId="{66A5831C-9719-40E7-9D78-B3B44EC450DF}" sibTransId="{E9DD5892-3540-433E-AAAA-3CCC8A22C6F9}"/>
    <dgm:cxn modelId="{1161A01A-5385-4390-9948-7B440B8BC1F2}" type="presOf" srcId="{8F2D8455-D1F7-4EF0-A567-45705D3C24D5}" destId="{E1CF3EC7-CE68-4C96-B867-B0ACBD073236}" srcOrd="1" destOrd="0" presId="urn:microsoft.com/office/officeart/2005/8/layout/orgChart1"/>
    <dgm:cxn modelId="{6764B462-6E85-4172-A744-BE22C8133860}" srcId="{FC7FC173-B5E7-485B-AD12-C68A8A44688D}" destId="{8F2D8455-D1F7-4EF0-A567-45705D3C24D5}" srcOrd="2" destOrd="0" parTransId="{1C587EEA-B906-4247-8BDC-7B6EFF1BB709}" sibTransId="{208B8872-0620-4A60-B9BA-B4D6EADED96A}"/>
    <dgm:cxn modelId="{D0C84D4C-7A9D-4AD8-94FC-C3329B729146}" type="presOf" srcId="{8F2D8455-D1F7-4EF0-A567-45705D3C24D5}" destId="{37812066-A6B0-4483-9293-ABFF83418DFB}" srcOrd="0" destOrd="0" presId="urn:microsoft.com/office/officeart/2005/8/layout/orgChart1"/>
    <dgm:cxn modelId="{056FAC6C-0715-487F-8582-8136862D08C0}" type="presOf" srcId="{9134F9FC-6A5E-4774-B9BA-F4053C796308}" destId="{223F559D-FD6D-4FE5-A65C-B6D78CFA02AF}" srcOrd="0" destOrd="0" presId="urn:microsoft.com/office/officeart/2005/8/layout/orgChart1"/>
    <dgm:cxn modelId="{EB71206D-0949-4399-B0B9-AF32DF3B7AAE}" type="presOf" srcId="{1DA5F1AD-677E-479D-AFD0-738EF3D2FAD6}" destId="{18071524-E31E-4851-98EB-2329E8FB7B7E}" srcOrd="1" destOrd="0" presId="urn:microsoft.com/office/officeart/2005/8/layout/orgChart1"/>
    <dgm:cxn modelId="{2DE7696D-9BE8-4A5B-A62D-A7952C2AFAF2}" type="presOf" srcId="{158ABC2A-479C-4E46-BE04-143799644E48}" destId="{02913F7A-2751-4EF8-8A16-26C44C62A009}" srcOrd="0" destOrd="0" presId="urn:microsoft.com/office/officeart/2005/8/layout/orgChart1"/>
    <dgm:cxn modelId="{5B0ECB55-ECB4-410D-9938-AAE1DEFE990E}" type="presOf" srcId="{7D0298BC-978C-4FDD-ADAF-9CFB9F9B2320}" destId="{2170DF21-44CA-4B09-BFBF-91E6E5B75976}" srcOrd="0" destOrd="0" presId="urn:microsoft.com/office/officeart/2005/8/layout/orgChart1"/>
    <dgm:cxn modelId="{247D2457-DFB2-4D7A-8F3C-F5254593086D}" type="presOf" srcId="{FC7FC173-B5E7-485B-AD12-C68A8A44688D}" destId="{357F0A16-02CF-42D7-9009-57FB19D8A883}" srcOrd="1" destOrd="0" presId="urn:microsoft.com/office/officeart/2005/8/layout/orgChart1"/>
    <dgm:cxn modelId="{6F931980-2E2F-4FD6-841C-66E2DE23AE40}" type="presOf" srcId="{68D01DC6-67E4-4CA8-8046-EBECEB05D5F7}" destId="{A945CFBA-F85F-4D71-9340-B662E96DA3EE}" srcOrd="0" destOrd="0" presId="urn:microsoft.com/office/officeart/2005/8/layout/orgChart1"/>
    <dgm:cxn modelId="{82B11B9D-C3B1-44CB-A0F4-019B446AAB9B}" srcId="{FC7FC173-B5E7-485B-AD12-C68A8A44688D}" destId="{91F1820A-1B59-4E35-912C-CA0AC7016801}" srcOrd="1" destOrd="0" parTransId="{9134F9FC-6A5E-4774-B9BA-F4053C796308}" sibTransId="{42BFDF46-85C2-4FDF-86C5-5E40171CE766}"/>
    <dgm:cxn modelId="{BB516C9F-8DEC-46AF-BE32-302EDCE0A655}" type="presOf" srcId="{66A5831C-9719-40E7-9D78-B3B44EC450DF}" destId="{72FA9F9D-DEE3-4054-8B9E-5034A5AFC760}" srcOrd="0" destOrd="0" presId="urn:microsoft.com/office/officeart/2005/8/layout/orgChart1"/>
    <dgm:cxn modelId="{5AE7E5B0-1D3C-4748-842B-2E8C4889515A}" srcId="{FC7FC173-B5E7-485B-AD12-C68A8A44688D}" destId="{68D01DC6-67E4-4CA8-8046-EBECEB05D5F7}" srcOrd="0" destOrd="0" parTransId="{7D0298BC-978C-4FDD-ADAF-9CFB9F9B2320}" sibTransId="{14EFA192-4E5A-4A22-AD81-3BCB0CE6616A}"/>
    <dgm:cxn modelId="{FE656EB6-6A1D-49ED-AC9D-D06DEA5C6009}" type="presOf" srcId="{91F1820A-1B59-4E35-912C-CA0AC7016801}" destId="{0A194848-D492-4366-AEB1-47C8974534E6}" srcOrd="0" destOrd="0" presId="urn:microsoft.com/office/officeart/2005/8/layout/orgChart1"/>
    <dgm:cxn modelId="{9064D5B8-4FAA-4161-867A-8CA5ECAA09C9}" type="presOf" srcId="{FC7FC173-B5E7-485B-AD12-C68A8A44688D}" destId="{AEB7FCA1-5177-4840-AFE8-A715DDCD0636}" srcOrd="0" destOrd="0" presId="urn:microsoft.com/office/officeart/2005/8/layout/orgChart1"/>
    <dgm:cxn modelId="{89E369C2-DA4B-42AB-8287-84CF20FAF4E7}" type="presOf" srcId="{68D01DC6-67E4-4CA8-8046-EBECEB05D5F7}" destId="{ED34ECF9-7C01-4F55-8FEF-6284AF3BF3C3}" srcOrd="1" destOrd="0" presId="urn:microsoft.com/office/officeart/2005/8/layout/orgChart1"/>
    <dgm:cxn modelId="{6AF04BCA-26AF-42DE-BDA0-45D69303B3AE}" type="presOf" srcId="{91F1820A-1B59-4E35-912C-CA0AC7016801}" destId="{A1A46E30-52BF-46DD-8215-B9B29BF5942D}" srcOrd="1" destOrd="0" presId="urn:microsoft.com/office/officeart/2005/8/layout/orgChart1"/>
    <dgm:cxn modelId="{93B86FDE-D891-4608-9283-B3D9DE370F38}" srcId="{158ABC2A-479C-4E46-BE04-143799644E48}" destId="{FC7FC173-B5E7-485B-AD12-C68A8A44688D}" srcOrd="0" destOrd="0" parTransId="{EF4370EB-72EF-4441-AA4D-10E60D8AC415}" sibTransId="{7818CD9D-61E2-4D04-9670-6D7FA326979B}"/>
    <dgm:cxn modelId="{365CCAE5-CAD2-4E0D-A6BF-DBC579D32EB8}" type="presOf" srcId="{1DA5F1AD-677E-479D-AFD0-738EF3D2FAD6}" destId="{0ACCFD8A-2A93-4990-9085-EF824654509F}" srcOrd="0" destOrd="0" presId="urn:microsoft.com/office/officeart/2005/8/layout/orgChart1"/>
    <dgm:cxn modelId="{87EECDFE-35A8-4D28-A832-91A4172FB3F3}" type="presOf" srcId="{1C587EEA-B906-4247-8BDC-7B6EFF1BB709}" destId="{3E8B5BFC-B82E-4968-A6E0-39EC5CE00C4E}" srcOrd="0" destOrd="0" presId="urn:microsoft.com/office/officeart/2005/8/layout/orgChart1"/>
    <dgm:cxn modelId="{21CEB890-334C-409F-ABE0-9BA67B09C6CA}" type="presParOf" srcId="{02913F7A-2751-4EF8-8A16-26C44C62A009}" destId="{C3F9B41C-7509-4647-9AAD-4AA1AFD9B512}" srcOrd="0" destOrd="0" presId="urn:microsoft.com/office/officeart/2005/8/layout/orgChart1"/>
    <dgm:cxn modelId="{4778A2EE-DAD2-4180-A796-2405E8D55EA3}" type="presParOf" srcId="{C3F9B41C-7509-4647-9AAD-4AA1AFD9B512}" destId="{3CD45A1B-C118-4644-A7E9-A89E34A735B8}" srcOrd="0" destOrd="0" presId="urn:microsoft.com/office/officeart/2005/8/layout/orgChart1"/>
    <dgm:cxn modelId="{469582F7-8DB9-4EF4-AD9E-E864672C88FB}" type="presParOf" srcId="{3CD45A1B-C118-4644-A7E9-A89E34A735B8}" destId="{AEB7FCA1-5177-4840-AFE8-A715DDCD0636}" srcOrd="0" destOrd="0" presId="urn:microsoft.com/office/officeart/2005/8/layout/orgChart1"/>
    <dgm:cxn modelId="{788D3867-A943-403B-B880-E329E8825A4C}" type="presParOf" srcId="{3CD45A1B-C118-4644-A7E9-A89E34A735B8}" destId="{357F0A16-02CF-42D7-9009-57FB19D8A883}" srcOrd="1" destOrd="0" presId="urn:microsoft.com/office/officeart/2005/8/layout/orgChart1"/>
    <dgm:cxn modelId="{E4EEF062-42B3-4AD5-9FF8-C97CE03EF9E4}" type="presParOf" srcId="{C3F9B41C-7509-4647-9AAD-4AA1AFD9B512}" destId="{58BC7CDF-BB04-4B61-BF66-03A377A3FAC7}" srcOrd="1" destOrd="0" presId="urn:microsoft.com/office/officeart/2005/8/layout/orgChart1"/>
    <dgm:cxn modelId="{BA1A0A0F-EBDF-4518-9C89-0CF0376C1784}" type="presParOf" srcId="{58BC7CDF-BB04-4B61-BF66-03A377A3FAC7}" destId="{2170DF21-44CA-4B09-BFBF-91E6E5B75976}" srcOrd="0" destOrd="0" presId="urn:microsoft.com/office/officeart/2005/8/layout/orgChart1"/>
    <dgm:cxn modelId="{64FF35A4-2A7F-4A18-A821-926D816BA2DD}" type="presParOf" srcId="{58BC7CDF-BB04-4B61-BF66-03A377A3FAC7}" destId="{47F82B81-9FC7-40DF-BD38-7799D6AA45E8}" srcOrd="1" destOrd="0" presId="urn:microsoft.com/office/officeart/2005/8/layout/orgChart1"/>
    <dgm:cxn modelId="{28FD2C45-3A49-4267-97B1-965616B9AFBE}" type="presParOf" srcId="{47F82B81-9FC7-40DF-BD38-7799D6AA45E8}" destId="{08082C43-49D5-4DD4-A006-EAEBC80C6897}" srcOrd="0" destOrd="0" presId="urn:microsoft.com/office/officeart/2005/8/layout/orgChart1"/>
    <dgm:cxn modelId="{70986400-F56E-43D9-A30B-D88DF9A781CF}" type="presParOf" srcId="{08082C43-49D5-4DD4-A006-EAEBC80C6897}" destId="{A945CFBA-F85F-4D71-9340-B662E96DA3EE}" srcOrd="0" destOrd="0" presId="urn:microsoft.com/office/officeart/2005/8/layout/orgChart1"/>
    <dgm:cxn modelId="{450227CE-0AEB-4D59-B322-F7FDCC6AC78C}" type="presParOf" srcId="{08082C43-49D5-4DD4-A006-EAEBC80C6897}" destId="{ED34ECF9-7C01-4F55-8FEF-6284AF3BF3C3}" srcOrd="1" destOrd="0" presId="urn:microsoft.com/office/officeart/2005/8/layout/orgChart1"/>
    <dgm:cxn modelId="{790CD73E-888E-478A-81F3-95C5F64563AE}" type="presParOf" srcId="{47F82B81-9FC7-40DF-BD38-7799D6AA45E8}" destId="{5507D54F-F8AB-4A76-B32A-0A0D5F88881B}" srcOrd="1" destOrd="0" presId="urn:microsoft.com/office/officeart/2005/8/layout/orgChart1"/>
    <dgm:cxn modelId="{7F2EEFB4-3D29-4F23-9F82-47B2BD6D66BB}" type="presParOf" srcId="{5507D54F-F8AB-4A76-B32A-0A0D5F88881B}" destId="{72FA9F9D-DEE3-4054-8B9E-5034A5AFC760}" srcOrd="0" destOrd="0" presId="urn:microsoft.com/office/officeart/2005/8/layout/orgChart1"/>
    <dgm:cxn modelId="{DA5B99DF-E07B-498E-8177-E0CA23D910B3}" type="presParOf" srcId="{5507D54F-F8AB-4A76-B32A-0A0D5F88881B}" destId="{E3792CAB-4419-44D6-952A-23C9ADE9A5EF}" srcOrd="1" destOrd="0" presId="urn:microsoft.com/office/officeart/2005/8/layout/orgChart1"/>
    <dgm:cxn modelId="{BE261DEE-00D3-4F08-88ED-F71DCF7CFFB9}" type="presParOf" srcId="{E3792CAB-4419-44D6-952A-23C9ADE9A5EF}" destId="{9B4461BA-F724-49BA-BE4E-885D90C249ED}" srcOrd="0" destOrd="0" presId="urn:microsoft.com/office/officeart/2005/8/layout/orgChart1"/>
    <dgm:cxn modelId="{5B44D61E-AC5D-4E76-B1E4-341BE86FC785}" type="presParOf" srcId="{9B4461BA-F724-49BA-BE4E-885D90C249ED}" destId="{0ACCFD8A-2A93-4990-9085-EF824654509F}" srcOrd="0" destOrd="0" presId="urn:microsoft.com/office/officeart/2005/8/layout/orgChart1"/>
    <dgm:cxn modelId="{0D90D751-4DD4-475A-9AB1-5115F2583CC5}" type="presParOf" srcId="{9B4461BA-F724-49BA-BE4E-885D90C249ED}" destId="{18071524-E31E-4851-98EB-2329E8FB7B7E}" srcOrd="1" destOrd="0" presId="urn:microsoft.com/office/officeart/2005/8/layout/orgChart1"/>
    <dgm:cxn modelId="{6496E33C-77CE-4EC9-B7C2-4365CE184F4C}" type="presParOf" srcId="{E3792CAB-4419-44D6-952A-23C9ADE9A5EF}" destId="{C90895C8-656C-46C0-93E4-555CF0115201}" srcOrd="1" destOrd="0" presId="urn:microsoft.com/office/officeart/2005/8/layout/orgChart1"/>
    <dgm:cxn modelId="{4896C90F-B042-4F04-845F-F5B01DA9ED71}" type="presParOf" srcId="{E3792CAB-4419-44D6-952A-23C9ADE9A5EF}" destId="{BA7B1CFB-E380-4602-B8A4-4ED4AE57F344}" srcOrd="2" destOrd="0" presId="urn:microsoft.com/office/officeart/2005/8/layout/orgChart1"/>
    <dgm:cxn modelId="{E703A4A3-F3B6-4BE8-BFAA-240D3D2B7051}" type="presParOf" srcId="{47F82B81-9FC7-40DF-BD38-7799D6AA45E8}" destId="{A8475A53-5F89-4BE8-A326-19C4822AA431}" srcOrd="2" destOrd="0" presId="urn:microsoft.com/office/officeart/2005/8/layout/orgChart1"/>
    <dgm:cxn modelId="{70CEC072-090F-41AF-95FD-E5F681636C5E}" type="presParOf" srcId="{58BC7CDF-BB04-4B61-BF66-03A377A3FAC7}" destId="{223F559D-FD6D-4FE5-A65C-B6D78CFA02AF}" srcOrd="2" destOrd="0" presId="urn:microsoft.com/office/officeart/2005/8/layout/orgChart1"/>
    <dgm:cxn modelId="{65C07A56-4B18-45CD-8A81-9BA4931B49C8}" type="presParOf" srcId="{58BC7CDF-BB04-4B61-BF66-03A377A3FAC7}" destId="{DF60C0D5-68AE-4BCD-9E35-29666917E186}" srcOrd="3" destOrd="0" presId="urn:microsoft.com/office/officeart/2005/8/layout/orgChart1"/>
    <dgm:cxn modelId="{17221716-8F38-4D66-B6E4-FB3B0971614F}" type="presParOf" srcId="{DF60C0D5-68AE-4BCD-9E35-29666917E186}" destId="{05144696-3A06-45A9-B6B4-3F0273193F93}" srcOrd="0" destOrd="0" presId="urn:microsoft.com/office/officeart/2005/8/layout/orgChart1"/>
    <dgm:cxn modelId="{CF86A96B-C4A4-457A-96BC-2B4860B8455C}" type="presParOf" srcId="{05144696-3A06-45A9-B6B4-3F0273193F93}" destId="{0A194848-D492-4366-AEB1-47C8974534E6}" srcOrd="0" destOrd="0" presId="urn:microsoft.com/office/officeart/2005/8/layout/orgChart1"/>
    <dgm:cxn modelId="{4E66B18E-815C-4C6A-B327-F1D8B4B53B23}" type="presParOf" srcId="{05144696-3A06-45A9-B6B4-3F0273193F93}" destId="{A1A46E30-52BF-46DD-8215-B9B29BF5942D}" srcOrd="1" destOrd="0" presId="urn:microsoft.com/office/officeart/2005/8/layout/orgChart1"/>
    <dgm:cxn modelId="{A1EB5677-52D6-45B7-BB18-70398A67E49F}" type="presParOf" srcId="{DF60C0D5-68AE-4BCD-9E35-29666917E186}" destId="{507BD904-10B3-4B16-B3E7-03F6A2842C38}" srcOrd="1" destOrd="0" presId="urn:microsoft.com/office/officeart/2005/8/layout/orgChart1"/>
    <dgm:cxn modelId="{F8B2F01A-5305-43FB-9F39-E6899DED2951}" type="presParOf" srcId="{DF60C0D5-68AE-4BCD-9E35-29666917E186}" destId="{27912BB2-793D-4C92-ACDE-532A5FC365DF}" srcOrd="2" destOrd="0" presId="urn:microsoft.com/office/officeart/2005/8/layout/orgChart1"/>
    <dgm:cxn modelId="{E4C18F1C-F626-4422-B9A1-B15036D1C62F}" type="presParOf" srcId="{58BC7CDF-BB04-4B61-BF66-03A377A3FAC7}" destId="{3E8B5BFC-B82E-4968-A6E0-39EC5CE00C4E}" srcOrd="4" destOrd="0" presId="urn:microsoft.com/office/officeart/2005/8/layout/orgChart1"/>
    <dgm:cxn modelId="{CB2BADAC-2E1F-4C08-89E0-CE3B4AA7FD67}" type="presParOf" srcId="{58BC7CDF-BB04-4B61-BF66-03A377A3FAC7}" destId="{61C3A9B5-2259-4AF0-97A2-E55B539F02CF}" srcOrd="5" destOrd="0" presId="urn:microsoft.com/office/officeart/2005/8/layout/orgChart1"/>
    <dgm:cxn modelId="{4B1567B5-2358-4E71-8D24-D0000AF1FF6D}" type="presParOf" srcId="{61C3A9B5-2259-4AF0-97A2-E55B539F02CF}" destId="{0DB00AD1-C5B6-46C6-AA84-83CA34560314}" srcOrd="0" destOrd="0" presId="urn:microsoft.com/office/officeart/2005/8/layout/orgChart1"/>
    <dgm:cxn modelId="{E0C0C359-303C-4D72-9ED9-47B70C3D7928}" type="presParOf" srcId="{0DB00AD1-C5B6-46C6-AA84-83CA34560314}" destId="{37812066-A6B0-4483-9293-ABFF83418DFB}" srcOrd="0" destOrd="0" presId="urn:microsoft.com/office/officeart/2005/8/layout/orgChart1"/>
    <dgm:cxn modelId="{93DE66B0-CFFE-49CF-B7BC-BF8693E02133}" type="presParOf" srcId="{0DB00AD1-C5B6-46C6-AA84-83CA34560314}" destId="{E1CF3EC7-CE68-4C96-B867-B0ACBD073236}" srcOrd="1" destOrd="0" presId="urn:microsoft.com/office/officeart/2005/8/layout/orgChart1"/>
    <dgm:cxn modelId="{25B73B9F-1A99-4B5F-9666-603AFDE12EFF}" type="presParOf" srcId="{61C3A9B5-2259-4AF0-97A2-E55B539F02CF}" destId="{98FB9129-FCFD-493C-B5E4-E11E0154A005}" srcOrd="1" destOrd="0" presId="urn:microsoft.com/office/officeart/2005/8/layout/orgChart1"/>
    <dgm:cxn modelId="{2BC5FA0F-4061-4352-A359-62C2C5EC5920}" type="presParOf" srcId="{61C3A9B5-2259-4AF0-97A2-E55B539F02CF}" destId="{2B4764E7-4E48-4F36-9541-623C028A2020}" srcOrd="2" destOrd="0" presId="urn:microsoft.com/office/officeart/2005/8/layout/orgChart1"/>
    <dgm:cxn modelId="{A2088C28-7A7C-4E05-96EC-0A452247B708}" type="presParOf" srcId="{C3F9B41C-7509-4647-9AAD-4AA1AFD9B512}" destId="{C4930CF4-13BD-4F65-91D8-FE19F39BD99C}" srcOrd="2" destOrd="0" presId="urn:microsoft.com/office/officeart/2005/8/layout/orgChart1"/>
  </dgm:cxnLst>
  <dgm:bg>
    <a:solidFill>
      <a:schemeClr val="bg1"/>
    </a:solidFill>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E8B5BFC-B82E-4968-A6E0-39EC5CE00C4E}">
      <dsp:nvSpPr>
        <dsp:cNvPr id="0" name=""/>
        <dsp:cNvSpPr/>
      </dsp:nvSpPr>
      <dsp:spPr>
        <a:xfrm>
          <a:off x="1246822" y="317364"/>
          <a:ext cx="767034" cy="133121"/>
        </a:xfrm>
        <a:custGeom>
          <a:avLst/>
          <a:gdLst/>
          <a:ahLst/>
          <a:cxnLst/>
          <a:rect l="0" t="0" r="0" b="0"/>
          <a:pathLst>
            <a:path>
              <a:moveTo>
                <a:pt x="0" y="0"/>
              </a:moveTo>
              <a:lnTo>
                <a:pt x="0" y="66669"/>
              </a:lnTo>
              <a:lnTo>
                <a:pt x="768289" y="66669"/>
              </a:lnTo>
              <a:lnTo>
                <a:pt x="768289" y="133339"/>
              </a:lnTo>
            </a:path>
          </a:pathLst>
        </a:custGeom>
        <a:noFill/>
        <a:ln w="254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23F559D-FD6D-4FE5-A65C-B6D78CFA02AF}">
      <dsp:nvSpPr>
        <dsp:cNvPr id="0" name=""/>
        <dsp:cNvSpPr/>
      </dsp:nvSpPr>
      <dsp:spPr>
        <a:xfrm>
          <a:off x="1201102" y="317364"/>
          <a:ext cx="91440" cy="133121"/>
        </a:xfrm>
        <a:custGeom>
          <a:avLst/>
          <a:gdLst/>
          <a:ahLst/>
          <a:cxnLst/>
          <a:rect l="0" t="0" r="0" b="0"/>
          <a:pathLst>
            <a:path>
              <a:moveTo>
                <a:pt x="45720" y="0"/>
              </a:moveTo>
              <a:lnTo>
                <a:pt x="45720" y="133339"/>
              </a:lnTo>
            </a:path>
          </a:pathLst>
        </a:custGeom>
        <a:noFill/>
        <a:ln w="254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72FA9F9D-DEE3-4054-8B9E-5034A5AFC760}">
      <dsp:nvSpPr>
        <dsp:cNvPr id="0" name=""/>
        <dsp:cNvSpPr/>
      </dsp:nvSpPr>
      <dsp:spPr>
        <a:xfrm>
          <a:off x="226222" y="767443"/>
          <a:ext cx="95086" cy="291600"/>
        </a:xfrm>
        <a:custGeom>
          <a:avLst/>
          <a:gdLst/>
          <a:ahLst/>
          <a:cxnLst/>
          <a:rect l="0" t="0" r="0" b="0"/>
          <a:pathLst>
            <a:path>
              <a:moveTo>
                <a:pt x="0" y="0"/>
              </a:moveTo>
              <a:lnTo>
                <a:pt x="0" y="292076"/>
              </a:lnTo>
              <a:lnTo>
                <a:pt x="95242" y="292076"/>
              </a:lnTo>
            </a:path>
          </a:pathLst>
        </a:custGeom>
        <a:noFill/>
        <a:ln w="254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170DF21-44CA-4B09-BFBF-91E6E5B75976}">
      <dsp:nvSpPr>
        <dsp:cNvPr id="0" name=""/>
        <dsp:cNvSpPr/>
      </dsp:nvSpPr>
      <dsp:spPr>
        <a:xfrm>
          <a:off x="479787" y="317364"/>
          <a:ext cx="767034" cy="133121"/>
        </a:xfrm>
        <a:custGeom>
          <a:avLst/>
          <a:gdLst/>
          <a:ahLst/>
          <a:cxnLst/>
          <a:rect l="0" t="0" r="0" b="0"/>
          <a:pathLst>
            <a:path>
              <a:moveTo>
                <a:pt x="768289" y="0"/>
              </a:moveTo>
              <a:lnTo>
                <a:pt x="768289" y="66669"/>
              </a:lnTo>
              <a:lnTo>
                <a:pt x="0" y="66669"/>
              </a:lnTo>
              <a:lnTo>
                <a:pt x="0" y="133339"/>
              </a:lnTo>
            </a:path>
          </a:pathLst>
        </a:custGeom>
        <a:noFill/>
        <a:ln w="254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AEB7FCA1-5177-4840-AFE8-A715DDCD0636}">
      <dsp:nvSpPr>
        <dsp:cNvPr id="0" name=""/>
        <dsp:cNvSpPr/>
      </dsp:nvSpPr>
      <dsp:spPr>
        <a:xfrm>
          <a:off x="929865" y="408"/>
          <a:ext cx="633913" cy="316956"/>
        </a:xfrm>
        <a:prstGeom prst="rect">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sr-Cyrl-RS" sz="2000" kern="1200">
              <a:solidFill>
                <a:sysClr val="windowText" lastClr="000000">
                  <a:hueOff val="0"/>
                  <a:satOff val="0"/>
                  <a:lumOff val="0"/>
                  <a:alphaOff val="0"/>
                </a:sysClr>
              </a:solidFill>
              <a:latin typeface="Calibri"/>
              <a:ea typeface="+mn-ea"/>
              <a:cs typeface="+mn-cs"/>
            </a:rPr>
            <a:t>А</a:t>
          </a:r>
          <a:endParaRPr lang="en-US" sz="2000" kern="1200">
            <a:solidFill>
              <a:sysClr val="windowText" lastClr="000000">
                <a:hueOff val="0"/>
                <a:satOff val="0"/>
                <a:lumOff val="0"/>
                <a:alphaOff val="0"/>
              </a:sysClr>
            </a:solidFill>
            <a:latin typeface="Calibri"/>
            <a:ea typeface="+mn-ea"/>
            <a:cs typeface="+mn-cs"/>
          </a:endParaRPr>
        </a:p>
      </dsp:txBody>
      <dsp:txXfrm>
        <a:off x="929865" y="408"/>
        <a:ext cx="633913" cy="316956"/>
      </dsp:txXfrm>
    </dsp:sp>
    <dsp:sp modelId="{A945CFBA-F85F-4D71-9340-B662E96DA3EE}">
      <dsp:nvSpPr>
        <dsp:cNvPr id="0" name=""/>
        <dsp:cNvSpPr/>
      </dsp:nvSpPr>
      <dsp:spPr>
        <a:xfrm>
          <a:off x="162831" y="450486"/>
          <a:ext cx="633913" cy="316956"/>
        </a:xfrm>
        <a:prstGeom prst="rect">
          <a:avLst/>
        </a:prstGeom>
        <a:solidFill>
          <a:sysClr val="window" lastClr="FFFFFF">
            <a:lumMod val="75000"/>
          </a:sysClr>
        </a:solidFill>
        <a:ln w="254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en-US" sz="2000" kern="1200">
              <a:solidFill>
                <a:sysClr val="windowText" lastClr="000000">
                  <a:hueOff val="0"/>
                  <a:satOff val="0"/>
                  <a:lumOff val="0"/>
                  <a:alphaOff val="0"/>
                </a:sysClr>
              </a:solidFill>
              <a:latin typeface="Calibri"/>
              <a:ea typeface="+mn-ea"/>
              <a:cs typeface="+mn-cs"/>
            </a:rPr>
            <a:t>B</a:t>
          </a:r>
        </a:p>
      </dsp:txBody>
      <dsp:txXfrm>
        <a:off x="162831" y="450486"/>
        <a:ext cx="633913" cy="316956"/>
      </dsp:txXfrm>
    </dsp:sp>
    <dsp:sp modelId="{0ACCFD8A-2A93-4990-9085-EF824654509F}">
      <dsp:nvSpPr>
        <dsp:cNvPr id="0" name=""/>
        <dsp:cNvSpPr/>
      </dsp:nvSpPr>
      <dsp:spPr>
        <a:xfrm>
          <a:off x="321309" y="900565"/>
          <a:ext cx="633913" cy="316956"/>
        </a:xfrm>
        <a:prstGeom prst="rect">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en-US" sz="2000" kern="1200">
              <a:solidFill>
                <a:sysClr val="windowText" lastClr="000000">
                  <a:hueOff val="0"/>
                  <a:satOff val="0"/>
                  <a:lumOff val="0"/>
                  <a:alphaOff val="0"/>
                </a:sysClr>
              </a:solidFill>
              <a:latin typeface="Calibri"/>
              <a:ea typeface="+mn-ea"/>
              <a:cs typeface="+mn-cs"/>
            </a:rPr>
            <a:t>E</a:t>
          </a:r>
        </a:p>
      </dsp:txBody>
      <dsp:txXfrm>
        <a:off x="321309" y="900565"/>
        <a:ext cx="633913" cy="316956"/>
      </dsp:txXfrm>
    </dsp:sp>
    <dsp:sp modelId="{0A194848-D492-4366-AEB1-47C8974534E6}">
      <dsp:nvSpPr>
        <dsp:cNvPr id="0" name=""/>
        <dsp:cNvSpPr/>
      </dsp:nvSpPr>
      <dsp:spPr>
        <a:xfrm>
          <a:off x="929865" y="450486"/>
          <a:ext cx="633913" cy="316956"/>
        </a:xfrm>
        <a:prstGeom prst="rect">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en-US" sz="2000" kern="1200">
              <a:solidFill>
                <a:sysClr val="windowText" lastClr="000000">
                  <a:hueOff val="0"/>
                  <a:satOff val="0"/>
                  <a:lumOff val="0"/>
                  <a:alphaOff val="0"/>
                </a:sysClr>
              </a:solidFill>
              <a:latin typeface="Calibri"/>
              <a:ea typeface="+mn-ea"/>
              <a:cs typeface="+mn-cs"/>
            </a:rPr>
            <a:t>C</a:t>
          </a:r>
        </a:p>
      </dsp:txBody>
      <dsp:txXfrm>
        <a:off x="929865" y="450486"/>
        <a:ext cx="633913" cy="316956"/>
      </dsp:txXfrm>
    </dsp:sp>
    <dsp:sp modelId="{37812066-A6B0-4483-9293-ABFF83418DFB}">
      <dsp:nvSpPr>
        <dsp:cNvPr id="0" name=""/>
        <dsp:cNvSpPr/>
      </dsp:nvSpPr>
      <dsp:spPr>
        <a:xfrm>
          <a:off x="1696900" y="450486"/>
          <a:ext cx="633913" cy="316956"/>
        </a:xfrm>
        <a:prstGeom prst="rect">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en-US" sz="2000" kern="1200">
              <a:solidFill>
                <a:sysClr val="windowText" lastClr="000000">
                  <a:hueOff val="0"/>
                  <a:satOff val="0"/>
                  <a:lumOff val="0"/>
                  <a:alphaOff val="0"/>
                </a:sysClr>
              </a:solidFill>
              <a:latin typeface="Calibri"/>
              <a:ea typeface="+mn-ea"/>
              <a:cs typeface="+mn-cs"/>
            </a:rPr>
            <a:t>D</a:t>
          </a:r>
        </a:p>
      </dsp:txBody>
      <dsp:txXfrm>
        <a:off x="1696900" y="450486"/>
        <a:ext cx="633913" cy="316956"/>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Ost02</b:Tag>
    <b:SourceType>Book</b:SourceType>
    <b:Guid>{FF4030F9-A43F-4EF2-A53D-4EC473EFD00D}</b:Guid>
    <b:Author>
      <b:Author>
        <b:NameList>
          <b:Person>
            <b:Last>Ostrand</b:Last>
            <b:First>T.</b:First>
          </b:Person>
        </b:NameList>
      </b:Author>
    </b:Author>
    <b:Title>Black‐Box Testing. Encyclopedia of Software Engineering.</b:Title>
    <b:Year>2002</b:Year>
    <b:RefOrder>1</b:RefOrder>
  </b:Source>
</b:Sources>
</file>

<file path=customXml/itemProps1.xml><?xml version="1.0" encoding="utf-8"?>
<ds:datastoreItem xmlns:ds="http://schemas.openxmlformats.org/officeDocument/2006/customXml" ds:itemID="{8BFC4EF3-BB06-41A8-8AB6-A40A59B41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Preporuke_oblikovanje_master_rada - Copy.dotx</Template>
  <TotalTime>2</TotalTime>
  <Pages>1</Pages>
  <Words>11455</Words>
  <Characters>65294</Characters>
  <Application>Microsoft Office Word</Application>
  <DocSecurity>0</DocSecurity>
  <Lines>544</Lines>
  <Paragraphs>153</Paragraphs>
  <ScaleCrop>false</ScaleCrop>
  <HeadingPairs>
    <vt:vector size="2" baseType="variant">
      <vt:variant>
        <vt:lpstr>Title</vt:lpstr>
      </vt:variant>
      <vt:variant>
        <vt:i4>1</vt:i4>
      </vt:variant>
    </vt:vector>
  </HeadingPairs>
  <TitlesOfParts>
    <vt:vector size="1" baseType="lpstr">
      <vt:lpstr>ELEKTROTEHNIČKI FAKULTET UNIVERZITETA U BEOGRADU</vt:lpstr>
    </vt:vector>
  </TitlesOfParts>
  <Company>ETF</Company>
  <LinksUpToDate>false</LinksUpToDate>
  <CharactersWithSpaces>76596</CharactersWithSpaces>
  <SharedDoc>false</SharedDoc>
  <HLinks>
    <vt:vector size="330" baseType="variant">
      <vt:variant>
        <vt:i4>1310770</vt:i4>
      </vt:variant>
      <vt:variant>
        <vt:i4>344</vt:i4>
      </vt:variant>
      <vt:variant>
        <vt:i4>0</vt:i4>
      </vt:variant>
      <vt:variant>
        <vt:i4>5</vt:i4>
      </vt:variant>
      <vt:variant>
        <vt:lpwstr/>
      </vt:variant>
      <vt:variant>
        <vt:lpwstr>_Toc524252617</vt:lpwstr>
      </vt:variant>
      <vt:variant>
        <vt:i4>1310770</vt:i4>
      </vt:variant>
      <vt:variant>
        <vt:i4>338</vt:i4>
      </vt:variant>
      <vt:variant>
        <vt:i4>0</vt:i4>
      </vt:variant>
      <vt:variant>
        <vt:i4>5</vt:i4>
      </vt:variant>
      <vt:variant>
        <vt:lpwstr/>
      </vt:variant>
      <vt:variant>
        <vt:lpwstr>_Toc524252616</vt:lpwstr>
      </vt:variant>
      <vt:variant>
        <vt:i4>1310770</vt:i4>
      </vt:variant>
      <vt:variant>
        <vt:i4>332</vt:i4>
      </vt:variant>
      <vt:variant>
        <vt:i4>0</vt:i4>
      </vt:variant>
      <vt:variant>
        <vt:i4>5</vt:i4>
      </vt:variant>
      <vt:variant>
        <vt:lpwstr/>
      </vt:variant>
      <vt:variant>
        <vt:lpwstr>_Toc524252615</vt:lpwstr>
      </vt:variant>
      <vt:variant>
        <vt:i4>1310770</vt:i4>
      </vt:variant>
      <vt:variant>
        <vt:i4>326</vt:i4>
      </vt:variant>
      <vt:variant>
        <vt:i4>0</vt:i4>
      </vt:variant>
      <vt:variant>
        <vt:i4>5</vt:i4>
      </vt:variant>
      <vt:variant>
        <vt:lpwstr/>
      </vt:variant>
      <vt:variant>
        <vt:lpwstr>_Toc524252614</vt:lpwstr>
      </vt:variant>
      <vt:variant>
        <vt:i4>1310770</vt:i4>
      </vt:variant>
      <vt:variant>
        <vt:i4>320</vt:i4>
      </vt:variant>
      <vt:variant>
        <vt:i4>0</vt:i4>
      </vt:variant>
      <vt:variant>
        <vt:i4>5</vt:i4>
      </vt:variant>
      <vt:variant>
        <vt:lpwstr/>
      </vt:variant>
      <vt:variant>
        <vt:lpwstr>_Toc524252613</vt:lpwstr>
      </vt:variant>
      <vt:variant>
        <vt:i4>1310770</vt:i4>
      </vt:variant>
      <vt:variant>
        <vt:i4>314</vt:i4>
      </vt:variant>
      <vt:variant>
        <vt:i4>0</vt:i4>
      </vt:variant>
      <vt:variant>
        <vt:i4>5</vt:i4>
      </vt:variant>
      <vt:variant>
        <vt:lpwstr/>
      </vt:variant>
      <vt:variant>
        <vt:lpwstr>_Toc524252612</vt:lpwstr>
      </vt:variant>
      <vt:variant>
        <vt:i4>1310770</vt:i4>
      </vt:variant>
      <vt:variant>
        <vt:i4>308</vt:i4>
      </vt:variant>
      <vt:variant>
        <vt:i4>0</vt:i4>
      </vt:variant>
      <vt:variant>
        <vt:i4>5</vt:i4>
      </vt:variant>
      <vt:variant>
        <vt:lpwstr/>
      </vt:variant>
      <vt:variant>
        <vt:lpwstr>_Toc524252611</vt:lpwstr>
      </vt:variant>
      <vt:variant>
        <vt:i4>1310770</vt:i4>
      </vt:variant>
      <vt:variant>
        <vt:i4>302</vt:i4>
      </vt:variant>
      <vt:variant>
        <vt:i4>0</vt:i4>
      </vt:variant>
      <vt:variant>
        <vt:i4>5</vt:i4>
      </vt:variant>
      <vt:variant>
        <vt:lpwstr/>
      </vt:variant>
      <vt:variant>
        <vt:lpwstr>_Toc524252610</vt:lpwstr>
      </vt:variant>
      <vt:variant>
        <vt:i4>1376306</vt:i4>
      </vt:variant>
      <vt:variant>
        <vt:i4>293</vt:i4>
      </vt:variant>
      <vt:variant>
        <vt:i4>0</vt:i4>
      </vt:variant>
      <vt:variant>
        <vt:i4>5</vt:i4>
      </vt:variant>
      <vt:variant>
        <vt:lpwstr/>
      </vt:variant>
      <vt:variant>
        <vt:lpwstr>_Toc524252609</vt:lpwstr>
      </vt:variant>
      <vt:variant>
        <vt:i4>1376306</vt:i4>
      </vt:variant>
      <vt:variant>
        <vt:i4>287</vt:i4>
      </vt:variant>
      <vt:variant>
        <vt:i4>0</vt:i4>
      </vt:variant>
      <vt:variant>
        <vt:i4>5</vt:i4>
      </vt:variant>
      <vt:variant>
        <vt:lpwstr/>
      </vt:variant>
      <vt:variant>
        <vt:lpwstr>_Toc524252608</vt:lpwstr>
      </vt:variant>
      <vt:variant>
        <vt:i4>1376306</vt:i4>
      </vt:variant>
      <vt:variant>
        <vt:i4>281</vt:i4>
      </vt:variant>
      <vt:variant>
        <vt:i4>0</vt:i4>
      </vt:variant>
      <vt:variant>
        <vt:i4>5</vt:i4>
      </vt:variant>
      <vt:variant>
        <vt:lpwstr/>
      </vt:variant>
      <vt:variant>
        <vt:lpwstr>_Toc524252607</vt:lpwstr>
      </vt:variant>
      <vt:variant>
        <vt:i4>1376306</vt:i4>
      </vt:variant>
      <vt:variant>
        <vt:i4>275</vt:i4>
      </vt:variant>
      <vt:variant>
        <vt:i4>0</vt:i4>
      </vt:variant>
      <vt:variant>
        <vt:i4>5</vt:i4>
      </vt:variant>
      <vt:variant>
        <vt:lpwstr/>
      </vt:variant>
      <vt:variant>
        <vt:lpwstr>_Toc524252606</vt:lpwstr>
      </vt:variant>
      <vt:variant>
        <vt:i4>1376306</vt:i4>
      </vt:variant>
      <vt:variant>
        <vt:i4>269</vt:i4>
      </vt:variant>
      <vt:variant>
        <vt:i4>0</vt:i4>
      </vt:variant>
      <vt:variant>
        <vt:i4>5</vt:i4>
      </vt:variant>
      <vt:variant>
        <vt:lpwstr/>
      </vt:variant>
      <vt:variant>
        <vt:lpwstr>_Toc524252605</vt:lpwstr>
      </vt:variant>
      <vt:variant>
        <vt:i4>1376306</vt:i4>
      </vt:variant>
      <vt:variant>
        <vt:i4>263</vt:i4>
      </vt:variant>
      <vt:variant>
        <vt:i4>0</vt:i4>
      </vt:variant>
      <vt:variant>
        <vt:i4>5</vt:i4>
      </vt:variant>
      <vt:variant>
        <vt:lpwstr/>
      </vt:variant>
      <vt:variant>
        <vt:lpwstr>_Toc524252604</vt:lpwstr>
      </vt:variant>
      <vt:variant>
        <vt:i4>1376306</vt:i4>
      </vt:variant>
      <vt:variant>
        <vt:i4>257</vt:i4>
      </vt:variant>
      <vt:variant>
        <vt:i4>0</vt:i4>
      </vt:variant>
      <vt:variant>
        <vt:i4>5</vt:i4>
      </vt:variant>
      <vt:variant>
        <vt:lpwstr/>
      </vt:variant>
      <vt:variant>
        <vt:lpwstr>_Toc524252603</vt:lpwstr>
      </vt:variant>
      <vt:variant>
        <vt:i4>1376306</vt:i4>
      </vt:variant>
      <vt:variant>
        <vt:i4>251</vt:i4>
      </vt:variant>
      <vt:variant>
        <vt:i4>0</vt:i4>
      </vt:variant>
      <vt:variant>
        <vt:i4>5</vt:i4>
      </vt:variant>
      <vt:variant>
        <vt:lpwstr/>
      </vt:variant>
      <vt:variant>
        <vt:lpwstr>_Toc524252602</vt:lpwstr>
      </vt:variant>
      <vt:variant>
        <vt:i4>1376306</vt:i4>
      </vt:variant>
      <vt:variant>
        <vt:i4>245</vt:i4>
      </vt:variant>
      <vt:variant>
        <vt:i4>0</vt:i4>
      </vt:variant>
      <vt:variant>
        <vt:i4>5</vt:i4>
      </vt:variant>
      <vt:variant>
        <vt:lpwstr/>
      </vt:variant>
      <vt:variant>
        <vt:lpwstr>_Toc524252601</vt:lpwstr>
      </vt:variant>
      <vt:variant>
        <vt:i4>1114135</vt:i4>
      </vt:variant>
      <vt:variant>
        <vt:i4>240</vt:i4>
      </vt:variant>
      <vt:variant>
        <vt:i4>0</vt:i4>
      </vt:variant>
      <vt:variant>
        <vt:i4>5</vt:i4>
      </vt:variant>
      <vt:variant>
        <vt:lpwstr>https://code.google.com/p/xeger/</vt:lpwstr>
      </vt:variant>
      <vt:variant>
        <vt:lpwstr/>
      </vt:variant>
      <vt:variant>
        <vt:i4>2752568</vt:i4>
      </vt:variant>
      <vt:variant>
        <vt:i4>237</vt:i4>
      </vt:variant>
      <vt:variant>
        <vt:i4>0</vt:i4>
      </vt:variant>
      <vt:variant>
        <vt:i4>5</vt:i4>
      </vt:variant>
      <vt:variant>
        <vt:lpwstr>http://ir4pp1.etf.rs/Domaci/2017-2018/mikrojava_1718_jan.pdf</vt:lpwstr>
      </vt:variant>
      <vt:variant>
        <vt:lpwstr/>
      </vt:variant>
      <vt:variant>
        <vt:i4>1048626</vt:i4>
      </vt:variant>
      <vt:variant>
        <vt:i4>212</vt:i4>
      </vt:variant>
      <vt:variant>
        <vt:i4>0</vt:i4>
      </vt:variant>
      <vt:variant>
        <vt:i4>5</vt:i4>
      </vt:variant>
      <vt:variant>
        <vt:lpwstr/>
      </vt:variant>
      <vt:variant>
        <vt:lpwstr>_Toc524252653</vt:lpwstr>
      </vt:variant>
      <vt:variant>
        <vt:i4>1048626</vt:i4>
      </vt:variant>
      <vt:variant>
        <vt:i4>206</vt:i4>
      </vt:variant>
      <vt:variant>
        <vt:i4>0</vt:i4>
      </vt:variant>
      <vt:variant>
        <vt:i4>5</vt:i4>
      </vt:variant>
      <vt:variant>
        <vt:lpwstr/>
      </vt:variant>
      <vt:variant>
        <vt:lpwstr>_Toc524252652</vt:lpwstr>
      </vt:variant>
      <vt:variant>
        <vt:i4>1048626</vt:i4>
      </vt:variant>
      <vt:variant>
        <vt:i4>200</vt:i4>
      </vt:variant>
      <vt:variant>
        <vt:i4>0</vt:i4>
      </vt:variant>
      <vt:variant>
        <vt:i4>5</vt:i4>
      </vt:variant>
      <vt:variant>
        <vt:lpwstr/>
      </vt:variant>
      <vt:variant>
        <vt:lpwstr>_Toc524252651</vt:lpwstr>
      </vt:variant>
      <vt:variant>
        <vt:i4>1048626</vt:i4>
      </vt:variant>
      <vt:variant>
        <vt:i4>194</vt:i4>
      </vt:variant>
      <vt:variant>
        <vt:i4>0</vt:i4>
      </vt:variant>
      <vt:variant>
        <vt:i4>5</vt:i4>
      </vt:variant>
      <vt:variant>
        <vt:lpwstr/>
      </vt:variant>
      <vt:variant>
        <vt:lpwstr>_Toc524252650</vt:lpwstr>
      </vt:variant>
      <vt:variant>
        <vt:i4>1114162</vt:i4>
      </vt:variant>
      <vt:variant>
        <vt:i4>188</vt:i4>
      </vt:variant>
      <vt:variant>
        <vt:i4>0</vt:i4>
      </vt:variant>
      <vt:variant>
        <vt:i4>5</vt:i4>
      </vt:variant>
      <vt:variant>
        <vt:lpwstr/>
      </vt:variant>
      <vt:variant>
        <vt:lpwstr>_Toc524252649</vt:lpwstr>
      </vt:variant>
      <vt:variant>
        <vt:i4>1114162</vt:i4>
      </vt:variant>
      <vt:variant>
        <vt:i4>182</vt:i4>
      </vt:variant>
      <vt:variant>
        <vt:i4>0</vt:i4>
      </vt:variant>
      <vt:variant>
        <vt:i4>5</vt:i4>
      </vt:variant>
      <vt:variant>
        <vt:lpwstr/>
      </vt:variant>
      <vt:variant>
        <vt:lpwstr>_Toc524252648</vt:lpwstr>
      </vt:variant>
      <vt:variant>
        <vt:i4>1114162</vt:i4>
      </vt:variant>
      <vt:variant>
        <vt:i4>176</vt:i4>
      </vt:variant>
      <vt:variant>
        <vt:i4>0</vt:i4>
      </vt:variant>
      <vt:variant>
        <vt:i4>5</vt:i4>
      </vt:variant>
      <vt:variant>
        <vt:lpwstr/>
      </vt:variant>
      <vt:variant>
        <vt:lpwstr>_Toc524252647</vt:lpwstr>
      </vt:variant>
      <vt:variant>
        <vt:i4>1114162</vt:i4>
      </vt:variant>
      <vt:variant>
        <vt:i4>170</vt:i4>
      </vt:variant>
      <vt:variant>
        <vt:i4>0</vt:i4>
      </vt:variant>
      <vt:variant>
        <vt:i4>5</vt:i4>
      </vt:variant>
      <vt:variant>
        <vt:lpwstr/>
      </vt:variant>
      <vt:variant>
        <vt:lpwstr>_Toc524252646</vt:lpwstr>
      </vt:variant>
      <vt:variant>
        <vt:i4>1114162</vt:i4>
      </vt:variant>
      <vt:variant>
        <vt:i4>164</vt:i4>
      </vt:variant>
      <vt:variant>
        <vt:i4>0</vt:i4>
      </vt:variant>
      <vt:variant>
        <vt:i4>5</vt:i4>
      </vt:variant>
      <vt:variant>
        <vt:lpwstr/>
      </vt:variant>
      <vt:variant>
        <vt:lpwstr>_Toc524252645</vt:lpwstr>
      </vt:variant>
      <vt:variant>
        <vt:i4>1114162</vt:i4>
      </vt:variant>
      <vt:variant>
        <vt:i4>158</vt:i4>
      </vt:variant>
      <vt:variant>
        <vt:i4>0</vt:i4>
      </vt:variant>
      <vt:variant>
        <vt:i4>5</vt:i4>
      </vt:variant>
      <vt:variant>
        <vt:lpwstr/>
      </vt:variant>
      <vt:variant>
        <vt:lpwstr>_Toc524252644</vt:lpwstr>
      </vt:variant>
      <vt:variant>
        <vt:i4>1114162</vt:i4>
      </vt:variant>
      <vt:variant>
        <vt:i4>152</vt:i4>
      </vt:variant>
      <vt:variant>
        <vt:i4>0</vt:i4>
      </vt:variant>
      <vt:variant>
        <vt:i4>5</vt:i4>
      </vt:variant>
      <vt:variant>
        <vt:lpwstr/>
      </vt:variant>
      <vt:variant>
        <vt:lpwstr>_Toc524252643</vt:lpwstr>
      </vt:variant>
      <vt:variant>
        <vt:i4>1114162</vt:i4>
      </vt:variant>
      <vt:variant>
        <vt:i4>146</vt:i4>
      </vt:variant>
      <vt:variant>
        <vt:i4>0</vt:i4>
      </vt:variant>
      <vt:variant>
        <vt:i4>5</vt:i4>
      </vt:variant>
      <vt:variant>
        <vt:lpwstr/>
      </vt:variant>
      <vt:variant>
        <vt:lpwstr>_Toc524252642</vt:lpwstr>
      </vt:variant>
      <vt:variant>
        <vt:i4>1114162</vt:i4>
      </vt:variant>
      <vt:variant>
        <vt:i4>140</vt:i4>
      </vt:variant>
      <vt:variant>
        <vt:i4>0</vt:i4>
      </vt:variant>
      <vt:variant>
        <vt:i4>5</vt:i4>
      </vt:variant>
      <vt:variant>
        <vt:lpwstr/>
      </vt:variant>
      <vt:variant>
        <vt:lpwstr>_Toc524252641</vt:lpwstr>
      </vt:variant>
      <vt:variant>
        <vt:i4>1114162</vt:i4>
      </vt:variant>
      <vt:variant>
        <vt:i4>134</vt:i4>
      </vt:variant>
      <vt:variant>
        <vt:i4>0</vt:i4>
      </vt:variant>
      <vt:variant>
        <vt:i4>5</vt:i4>
      </vt:variant>
      <vt:variant>
        <vt:lpwstr/>
      </vt:variant>
      <vt:variant>
        <vt:lpwstr>_Toc524252640</vt:lpwstr>
      </vt:variant>
      <vt:variant>
        <vt:i4>1441842</vt:i4>
      </vt:variant>
      <vt:variant>
        <vt:i4>128</vt:i4>
      </vt:variant>
      <vt:variant>
        <vt:i4>0</vt:i4>
      </vt:variant>
      <vt:variant>
        <vt:i4>5</vt:i4>
      </vt:variant>
      <vt:variant>
        <vt:lpwstr/>
      </vt:variant>
      <vt:variant>
        <vt:lpwstr>_Toc524252639</vt:lpwstr>
      </vt:variant>
      <vt:variant>
        <vt:i4>1441842</vt:i4>
      </vt:variant>
      <vt:variant>
        <vt:i4>122</vt:i4>
      </vt:variant>
      <vt:variant>
        <vt:i4>0</vt:i4>
      </vt:variant>
      <vt:variant>
        <vt:i4>5</vt:i4>
      </vt:variant>
      <vt:variant>
        <vt:lpwstr/>
      </vt:variant>
      <vt:variant>
        <vt:lpwstr>_Toc524252638</vt:lpwstr>
      </vt:variant>
      <vt:variant>
        <vt:i4>1441842</vt:i4>
      </vt:variant>
      <vt:variant>
        <vt:i4>116</vt:i4>
      </vt:variant>
      <vt:variant>
        <vt:i4>0</vt:i4>
      </vt:variant>
      <vt:variant>
        <vt:i4>5</vt:i4>
      </vt:variant>
      <vt:variant>
        <vt:lpwstr/>
      </vt:variant>
      <vt:variant>
        <vt:lpwstr>_Toc524252637</vt:lpwstr>
      </vt:variant>
      <vt:variant>
        <vt:i4>1441842</vt:i4>
      </vt:variant>
      <vt:variant>
        <vt:i4>110</vt:i4>
      </vt:variant>
      <vt:variant>
        <vt:i4>0</vt:i4>
      </vt:variant>
      <vt:variant>
        <vt:i4>5</vt:i4>
      </vt:variant>
      <vt:variant>
        <vt:lpwstr/>
      </vt:variant>
      <vt:variant>
        <vt:lpwstr>_Toc524252636</vt:lpwstr>
      </vt:variant>
      <vt:variant>
        <vt:i4>1441842</vt:i4>
      </vt:variant>
      <vt:variant>
        <vt:i4>104</vt:i4>
      </vt:variant>
      <vt:variant>
        <vt:i4>0</vt:i4>
      </vt:variant>
      <vt:variant>
        <vt:i4>5</vt:i4>
      </vt:variant>
      <vt:variant>
        <vt:lpwstr/>
      </vt:variant>
      <vt:variant>
        <vt:lpwstr>_Toc524252635</vt:lpwstr>
      </vt:variant>
      <vt:variant>
        <vt:i4>1441842</vt:i4>
      </vt:variant>
      <vt:variant>
        <vt:i4>98</vt:i4>
      </vt:variant>
      <vt:variant>
        <vt:i4>0</vt:i4>
      </vt:variant>
      <vt:variant>
        <vt:i4>5</vt:i4>
      </vt:variant>
      <vt:variant>
        <vt:lpwstr/>
      </vt:variant>
      <vt:variant>
        <vt:lpwstr>_Toc524252634</vt:lpwstr>
      </vt:variant>
      <vt:variant>
        <vt:i4>1441842</vt:i4>
      </vt:variant>
      <vt:variant>
        <vt:i4>92</vt:i4>
      </vt:variant>
      <vt:variant>
        <vt:i4>0</vt:i4>
      </vt:variant>
      <vt:variant>
        <vt:i4>5</vt:i4>
      </vt:variant>
      <vt:variant>
        <vt:lpwstr/>
      </vt:variant>
      <vt:variant>
        <vt:lpwstr>_Toc524252633</vt:lpwstr>
      </vt:variant>
      <vt:variant>
        <vt:i4>1441842</vt:i4>
      </vt:variant>
      <vt:variant>
        <vt:i4>86</vt:i4>
      </vt:variant>
      <vt:variant>
        <vt:i4>0</vt:i4>
      </vt:variant>
      <vt:variant>
        <vt:i4>5</vt:i4>
      </vt:variant>
      <vt:variant>
        <vt:lpwstr/>
      </vt:variant>
      <vt:variant>
        <vt:lpwstr>_Toc524252632</vt:lpwstr>
      </vt:variant>
      <vt:variant>
        <vt:i4>1441842</vt:i4>
      </vt:variant>
      <vt:variant>
        <vt:i4>80</vt:i4>
      </vt:variant>
      <vt:variant>
        <vt:i4>0</vt:i4>
      </vt:variant>
      <vt:variant>
        <vt:i4>5</vt:i4>
      </vt:variant>
      <vt:variant>
        <vt:lpwstr/>
      </vt:variant>
      <vt:variant>
        <vt:lpwstr>_Toc524252631</vt:lpwstr>
      </vt:variant>
      <vt:variant>
        <vt:i4>1441842</vt:i4>
      </vt:variant>
      <vt:variant>
        <vt:i4>74</vt:i4>
      </vt:variant>
      <vt:variant>
        <vt:i4>0</vt:i4>
      </vt:variant>
      <vt:variant>
        <vt:i4>5</vt:i4>
      </vt:variant>
      <vt:variant>
        <vt:lpwstr/>
      </vt:variant>
      <vt:variant>
        <vt:lpwstr>_Toc524252630</vt:lpwstr>
      </vt:variant>
      <vt:variant>
        <vt:i4>1507378</vt:i4>
      </vt:variant>
      <vt:variant>
        <vt:i4>68</vt:i4>
      </vt:variant>
      <vt:variant>
        <vt:i4>0</vt:i4>
      </vt:variant>
      <vt:variant>
        <vt:i4>5</vt:i4>
      </vt:variant>
      <vt:variant>
        <vt:lpwstr/>
      </vt:variant>
      <vt:variant>
        <vt:lpwstr>_Toc524252629</vt:lpwstr>
      </vt:variant>
      <vt:variant>
        <vt:i4>1507378</vt:i4>
      </vt:variant>
      <vt:variant>
        <vt:i4>62</vt:i4>
      </vt:variant>
      <vt:variant>
        <vt:i4>0</vt:i4>
      </vt:variant>
      <vt:variant>
        <vt:i4>5</vt:i4>
      </vt:variant>
      <vt:variant>
        <vt:lpwstr/>
      </vt:variant>
      <vt:variant>
        <vt:lpwstr>_Toc524252628</vt:lpwstr>
      </vt:variant>
      <vt:variant>
        <vt:i4>1507378</vt:i4>
      </vt:variant>
      <vt:variant>
        <vt:i4>56</vt:i4>
      </vt:variant>
      <vt:variant>
        <vt:i4>0</vt:i4>
      </vt:variant>
      <vt:variant>
        <vt:i4>5</vt:i4>
      </vt:variant>
      <vt:variant>
        <vt:lpwstr/>
      </vt:variant>
      <vt:variant>
        <vt:lpwstr>_Toc524252627</vt:lpwstr>
      </vt:variant>
      <vt:variant>
        <vt:i4>1507378</vt:i4>
      </vt:variant>
      <vt:variant>
        <vt:i4>50</vt:i4>
      </vt:variant>
      <vt:variant>
        <vt:i4>0</vt:i4>
      </vt:variant>
      <vt:variant>
        <vt:i4>5</vt:i4>
      </vt:variant>
      <vt:variant>
        <vt:lpwstr/>
      </vt:variant>
      <vt:variant>
        <vt:lpwstr>_Toc524252626</vt:lpwstr>
      </vt:variant>
      <vt:variant>
        <vt:i4>1507378</vt:i4>
      </vt:variant>
      <vt:variant>
        <vt:i4>44</vt:i4>
      </vt:variant>
      <vt:variant>
        <vt:i4>0</vt:i4>
      </vt:variant>
      <vt:variant>
        <vt:i4>5</vt:i4>
      </vt:variant>
      <vt:variant>
        <vt:lpwstr/>
      </vt:variant>
      <vt:variant>
        <vt:lpwstr>_Toc524252625</vt:lpwstr>
      </vt:variant>
      <vt:variant>
        <vt:i4>1507378</vt:i4>
      </vt:variant>
      <vt:variant>
        <vt:i4>38</vt:i4>
      </vt:variant>
      <vt:variant>
        <vt:i4>0</vt:i4>
      </vt:variant>
      <vt:variant>
        <vt:i4>5</vt:i4>
      </vt:variant>
      <vt:variant>
        <vt:lpwstr/>
      </vt:variant>
      <vt:variant>
        <vt:lpwstr>_Toc524252624</vt:lpwstr>
      </vt:variant>
      <vt:variant>
        <vt:i4>1507378</vt:i4>
      </vt:variant>
      <vt:variant>
        <vt:i4>32</vt:i4>
      </vt:variant>
      <vt:variant>
        <vt:i4>0</vt:i4>
      </vt:variant>
      <vt:variant>
        <vt:i4>5</vt:i4>
      </vt:variant>
      <vt:variant>
        <vt:lpwstr/>
      </vt:variant>
      <vt:variant>
        <vt:lpwstr>_Toc524252623</vt:lpwstr>
      </vt:variant>
      <vt:variant>
        <vt:i4>1507378</vt:i4>
      </vt:variant>
      <vt:variant>
        <vt:i4>26</vt:i4>
      </vt:variant>
      <vt:variant>
        <vt:i4>0</vt:i4>
      </vt:variant>
      <vt:variant>
        <vt:i4>5</vt:i4>
      </vt:variant>
      <vt:variant>
        <vt:lpwstr/>
      </vt:variant>
      <vt:variant>
        <vt:lpwstr>_Toc524252622</vt:lpwstr>
      </vt:variant>
      <vt:variant>
        <vt:i4>1507378</vt:i4>
      </vt:variant>
      <vt:variant>
        <vt:i4>20</vt:i4>
      </vt:variant>
      <vt:variant>
        <vt:i4>0</vt:i4>
      </vt:variant>
      <vt:variant>
        <vt:i4>5</vt:i4>
      </vt:variant>
      <vt:variant>
        <vt:lpwstr/>
      </vt:variant>
      <vt:variant>
        <vt:lpwstr>_Toc524252621</vt:lpwstr>
      </vt:variant>
      <vt:variant>
        <vt:i4>1507378</vt:i4>
      </vt:variant>
      <vt:variant>
        <vt:i4>14</vt:i4>
      </vt:variant>
      <vt:variant>
        <vt:i4>0</vt:i4>
      </vt:variant>
      <vt:variant>
        <vt:i4>5</vt:i4>
      </vt:variant>
      <vt:variant>
        <vt:lpwstr/>
      </vt:variant>
      <vt:variant>
        <vt:lpwstr>_Toc524252620</vt:lpwstr>
      </vt:variant>
      <vt:variant>
        <vt:i4>1310770</vt:i4>
      </vt:variant>
      <vt:variant>
        <vt:i4>8</vt:i4>
      </vt:variant>
      <vt:variant>
        <vt:i4>0</vt:i4>
      </vt:variant>
      <vt:variant>
        <vt:i4>5</vt:i4>
      </vt:variant>
      <vt:variant>
        <vt:lpwstr/>
      </vt:variant>
      <vt:variant>
        <vt:lpwstr>_Toc524252619</vt:lpwstr>
      </vt:variant>
      <vt:variant>
        <vt:i4>1310770</vt:i4>
      </vt:variant>
      <vt:variant>
        <vt:i4>2</vt:i4>
      </vt:variant>
      <vt:variant>
        <vt:i4>0</vt:i4>
      </vt:variant>
      <vt:variant>
        <vt:i4>5</vt:i4>
      </vt:variant>
      <vt:variant>
        <vt:lpwstr/>
      </vt:variant>
      <vt:variant>
        <vt:lpwstr>_Toc524252618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ELEKTROTEHNIČKI FAKULTET UNIVERZITETA U BEOGRADU</dc:title>
  <dc:subject/>
  <dc:creator>Ziza, Kristijan</dc:creator>
  <cp:keywords/>
  <cp:lastModifiedBy>Кристијан Жижа</cp:lastModifiedBy>
  <cp:revision>4</cp:revision>
  <cp:lastPrinted>2018-09-12T12:37:00Z</cp:lastPrinted>
  <dcterms:created xsi:type="dcterms:W3CDTF">2020-02-16T18:32:00Z</dcterms:created>
  <dcterms:modified xsi:type="dcterms:W3CDTF">2020-02-16T18:33:00Z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Preferences">
    <vt:lpwstr>[Styles]_x000d_
Text=Times New Roman_x000d_
Function=Times New Roman_x000d_
Variable=Times New Roman,I_x000d_
LCGreek=Symbol,I_x000d_
UCGreek=Symbol_x000d_
Symbol=Symbol_x000d_
Vector=Times New Roman,B_x000d_
Number=Times New Roman_x000d_
User1=Courier New_x000d_
User2=Times New Roman_x000d_
MTExtra=MT Extra_x000d_
_x000d_
[Sizes]_x000d_</vt:lpwstr>
  </property>
  <property fmtid="{D5CDD505-2E9C-101B-9397-08002B2CF9AE}" pid="5" name="MTPreferences 1">
    <vt:lpwstr>
Full=12 pt_x000d_
Script=58 %_x000d_
ScriptScript=42 %_x000d_
Symbol=150 %_x000d_
SubSymbol=100 %_x000d_
User1=75 %_x000d_
User2=150 %_x000d_
SmallLargeIncr=1 pt_x000d_
_x000d_
[Spacing]_x000d_
LineSpacing=150 %_x000d_
MatrixRowSpacing=150 %_x000d_
MatrixColSpacing=100 %_x000d_
SuperscriptHeight=45 %_x000d_
SubscriptDepth=25 %_x000d_
SubSupGa</vt:lpwstr>
  </property>
  <property fmtid="{D5CDD505-2E9C-101B-9397-08002B2CF9AE}" pid="6" name="MTPreferences 2">
    <vt:lpwstr>p=8 %_x000d_
LimHeight=25 %_x000d_
LimDepth=100 %_x000d_
LimLineSpacing=100 %_x000d_
NumerHeight=35 %_x000d_
DenomDepth=100 %_x000d_
FractBarOver=8 %_x000d_
FractBarThick=5 %_x000d_
SubFractBarThick=2.5 %_x000d_
FractGap=8 %_x000d_
FenceOver=8 %_x000d_
OperSpacing=100 %_x000d_
NonOperSpacing=100 %_x000d_
CharWidth=0 %_x000d_
MinGap=8 %_x000d_
</vt:lpwstr>
  </property>
  <property fmtid="{D5CDD505-2E9C-101B-9397-08002B2CF9AE}" pid="7" name="MTPreferences 3">
    <vt:lpwstr>VertRadGap=17 %_x000d_
HorizRadGap=8 %_x000d_
RadWidth=100 %_x000d_
EmbellGap=12.5 %_x000d_
PrimeHeight=45 %_x000d_
BoxStrokeThick=5 %_x000d_
StikeThruThick=5 %_x000d_
MatrixLineThick=5 %_x000d_
RadStrokeThick=5 %_x000d_
HorizFenceGap=10 %_x000d_
_x000d_
</vt:lpwstr>
  </property>
  <property fmtid="{D5CDD505-2E9C-101B-9397-08002B2CF9AE}" pid="8" name="MTPreferenceSource">
    <vt:lpwstr>Times+Symbol 12.eqp</vt:lpwstr>
  </property>
  <property fmtid="{D5CDD505-2E9C-101B-9397-08002B2CF9AE}" pid="9" name="MTEquationNumber2">
    <vt:lpwstr>(#C1.#S1.#E1)</vt:lpwstr>
  </property>
</Properties>
</file>